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45" w:rsidRPr="00E27553" w:rsidRDefault="00F05E94" w:rsidP="00E27553">
      <w:pPr>
        <w:spacing w:line="276" w:lineRule="auto"/>
        <w:jc w:val="both"/>
        <w:rPr>
          <w:sz w:val="24"/>
        </w:rPr>
      </w:pPr>
      <w:r w:rsidRPr="00E27553">
        <w:rPr>
          <w:noProof/>
          <w:sz w:val="24"/>
          <w:lang w:eastAsia="ro-RO"/>
        </w:rPr>
        <w:drawing>
          <wp:inline distT="0" distB="0" distL="0" distR="0">
            <wp:extent cx="5486400" cy="1981200"/>
            <wp:effectExtent l="0" t="0" r="0" b="0"/>
            <wp:docPr id="2" name="image1.png" descr="color ant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olor antet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981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A0545" w:rsidRPr="00E27553" w:rsidRDefault="007A0545" w:rsidP="00E27553">
      <w:pPr>
        <w:spacing w:line="276" w:lineRule="auto"/>
        <w:jc w:val="both"/>
        <w:rPr>
          <w:sz w:val="24"/>
        </w:rPr>
      </w:pPr>
    </w:p>
    <w:p w:rsidR="007A0545" w:rsidRPr="00E27553" w:rsidRDefault="007A0545" w:rsidP="00E27553">
      <w:pPr>
        <w:spacing w:line="276" w:lineRule="auto"/>
        <w:jc w:val="both"/>
        <w:rPr>
          <w:sz w:val="24"/>
        </w:rPr>
      </w:pPr>
    </w:p>
    <w:p w:rsidR="007A0545" w:rsidRPr="00226372" w:rsidRDefault="00F05E94" w:rsidP="00E27553">
      <w:pPr>
        <w:spacing w:line="276" w:lineRule="auto"/>
        <w:jc w:val="center"/>
        <w:rPr>
          <w:b/>
          <w:sz w:val="24"/>
        </w:rPr>
      </w:pPr>
      <w:r w:rsidRPr="00226372">
        <w:rPr>
          <w:b/>
          <w:sz w:val="24"/>
        </w:rPr>
        <w:t>COMUNICAT DE PRESĂ</w:t>
      </w:r>
    </w:p>
    <w:p w:rsidR="007A0545" w:rsidRPr="00E27553" w:rsidRDefault="007A0545" w:rsidP="00E27553">
      <w:pPr>
        <w:spacing w:line="276" w:lineRule="auto"/>
        <w:jc w:val="both"/>
        <w:rPr>
          <w:sz w:val="24"/>
        </w:rPr>
      </w:pPr>
    </w:p>
    <w:p w:rsidR="00172F5A" w:rsidRPr="00E27553" w:rsidRDefault="00172F5A" w:rsidP="00E27553">
      <w:pPr>
        <w:spacing w:line="276" w:lineRule="auto"/>
        <w:jc w:val="both"/>
        <w:rPr>
          <w:sz w:val="24"/>
        </w:rPr>
      </w:pPr>
    </w:p>
    <w:p w:rsidR="00C73B38" w:rsidRPr="00C73B38" w:rsidRDefault="0097208A" w:rsidP="00C73B38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Comitetul</w:t>
      </w:r>
      <w:r w:rsidR="00C73B38" w:rsidRPr="00C73B38">
        <w:rPr>
          <w:b/>
          <w:sz w:val="24"/>
        </w:rPr>
        <w:t xml:space="preserve"> Județean pentru Situații de Urgență Bihor a desemnat ca și comunicator în pr</w:t>
      </w:r>
      <w:r w:rsidR="00EB6627">
        <w:rPr>
          <w:b/>
          <w:sz w:val="24"/>
        </w:rPr>
        <w:t xml:space="preserve">ivința Covid19 pe domnul Dorel </w:t>
      </w:r>
      <w:proofErr w:type="spellStart"/>
      <w:r w:rsidR="00EB6627">
        <w:rPr>
          <w:b/>
          <w:sz w:val="24"/>
        </w:rPr>
        <w:t>Țîrț</w:t>
      </w:r>
      <w:proofErr w:type="spellEnd"/>
      <w:r w:rsidR="00EB6627">
        <w:rPr>
          <w:b/>
          <w:sz w:val="24"/>
        </w:rPr>
        <w:t xml:space="preserve">, medic primar în sănătate publică și management </w:t>
      </w:r>
      <w:r w:rsidR="00C73B38" w:rsidRPr="00C73B38">
        <w:rPr>
          <w:b/>
          <w:sz w:val="24"/>
        </w:rPr>
        <w:t>din cadrul Direcției de Sănătate Publică Bihor.</w:t>
      </w:r>
    </w:p>
    <w:p w:rsidR="00C73B38" w:rsidRPr="00C73B38" w:rsidRDefault="00C73B38" w:rsidP="00C73B38">
      <w:pPr>
        <w:spacing w:line="276" w:lineRule="auto"/>
        <w:jc w:val="both"/>
        <w:rPr>
          <w:sz w:val="24"/>
        </w:rPr>
      </w:pPr>
    </w:p>
    <w:p w:rsidR="00C73B38" w:rsidRPr="00C73B38" w:rsidRDefault="00C73B38" w:rsidP="00C73B38">
      <w:pPr>
        <w:spacing w:line="276" w:lineRule="auto"/>
        <w:jc w:val="both"/>
        <w:rPr>
          <w:sz w:val="24"/>
        </w:rPr>
      </w:pPr>
      <w:r w:rsidRPr="00C73B38">
        <w:rPr>
          <w:sz w:val="24"/>
        </w:rPr>
        <w:t>D</w:t>
      </w:r>
      <w:r w:rsidR="007A554E">
        <w:rPr>
          <w:sz w:val="24"/>
        </w:rPr>
        <w:t xml:space="preserve">ecizia desemnării dr. Dorel </w:t>
      </w:r>
      <w:proofErr w:type="spellStart"/>
      <w:r w:rsidR="007A554E">
        <w:rPr>
          <w:sz w:val="24"/>
        </w:rPr>
        <w:t>Țîrț</w:t>
      </w:r>
      <w:proofErr w:type="spellEnd"/>
      <w:r w:rsidRPr="00C73B38">
        <w:rPr>
          <w:sz w:val="24"/>
        </w:rPr>
        <w:t xml:space="preserve"> a fost fundamentată prin faptul că DSP Bihor </w:t>
      </w:r>
      <w:r>
        <w:rPr>
          <w:sz w:val="24"/>
        </w:rPr>
        <w:t>centralizează zilnic, la ora 09.00 și la ora 15</w:t>
      </w:r>
      <w:r w:rsidRPr="00C73B38">
        <w:rPr>
          <w:sz w:val="24"/>
        </w:rPr>
        <w:t>.00, datele privind situația din județul Bih</w:t>
      </w:r>
      <w:r w:rsidR="001F47B1">
        <w:rPr>
          <w:sz w:val="24"/>
        </w:rPr>
        <w:t xml:space="preserve">or, precum și faptul că dr. </w:t>
      </w:r>
      <w:proofErr w:type="spellStart"/>
      <w:r w:rsidR="001F47B1">
        <w:rPr>
          <w:sz w:val="24"/>
        </w:rPr>
        <w:t>Țîrț</w:t>
      </w:r>
      <w:proofErr w:type="spellEnd"/>
      <w:r w:rsidRPr="00C73B38">
        <w:rPr>
          <w:sz w:val="24"/>
        </w:rPr>
        <w:t xml:space="preserve"> are pregătirea necesară pentru a răspunde prompt și avizat întrebărilor de ordin medical.</w:t>
      </w:r>
    </w:p>
    <w:p w:rsidR="00C73B38" w:rsidRPr="00C73B38" w:rsidRDefault="00C73B38" w:rsidP="00C73B38">
      <w:pPr>
        <w:spacing w:line="276" w:lineRule="auto"/>
        <w:jc w:val="both"/>
        <w:rPr>
          <w:sz w:val="24"/>
        </w:rPr>
      </w:pPr>
    </w:p>
    <w:p w:rsidR="003F1CE0" w:rsidRDefault="00C73B38" w:rsidP="00C73B38">
      <w:pPr>
        <w:spacing w:line="276" w:lineRule="auto"/>
        <w:jc w:val="both"/>
        <w:rPr>
          <w:sz w:val="24"/>
        </w:rPr>
      </w:pPr>
      <w:r w:rsidRPr="00C73B38">
        <w:rPr>
          <w:sz w:val="24"/>
        </w:rPr>
        <w:t>În vederea stabilirii unor bune practici de co</w:t>
      </w:r>
      <w:r w:rsidR="00AD4B05">
        <w:rPr>
          <w:sz w:val="24"/>
        </w:rPr>
        <w:t>municare, vă aducem la cunoștinț</w:t>
      </w:r>
      <w:r w:rsidRPr="00C73B38">
        <w:rPr>
          <w:sz w:val="24"/>
        </w:rPr>
        <w:t>ă că datele privind situația Covid</w:t>
      </w:r>
      <w:r w:rsidR="003F1CE0">
        <w:rPr>
          <w:sz w:val="24"/>
        </w:rPr>
        <w:t>-</w:t>
      </w:r>
      <w:r w:rsidRPr="00C73B38">
        <w:rPr>
          <w:sz w:val="24"/>
        </w:rPr>
        <w:t>19 în județul Bihor vor fi publicate zilnic pe site-ul</w:t>
      </w:r>
      <w:r w:rsidR="009D2AF4">
        <w:rPr>
          <w:sz w:val="24"/>
        </w:rPr>
        <w:t xml:space="preserve"> oficial</w:t>
      </w:r>
      <w:r w:rsidRPr="00C73B38">
        <w:rPr>
          <w:sz w:val="24"/>
        </w:rPr>
        <w:t xml:space="preserve"> </w:t>
      </w:r>
      <w:r w:rsidR="003F1CE0">
        <w:rPr>
          <w:sz w:val="24"/>
        </w:rPr>
        <w:t xml:space="preserve">al </w:t>
      </w:r>
      <w:r w:rsidRPr="00C73B38">
        <w:rPr>
          <w:sz w:val="24"/>
        </w:rPr>
        <w:t xml:space="preserve">DSP Bihor </w:t>
      </w:r>
    </w:p>
    <w:p w:rsidR="00C73B38" w:rsidRDefault="003F1CE0" w:rsidP="00C73B38">
      <w:pPr>
        <w:spacing w:line="276" w:lineRule="auto"/>
        <w:jc w:val="both"/>
        <w:rPr>
          <w:sz w:val="24"/>
        </w:rPr>
      </w:pPr>
      <w:r>
        <w:rPr>
          <w:sz w:val="24"/>
        </w:rPr>
        <w:t>(http://www.dspbihor.gov.ro</w:t>
      </w:r>
      <w:r w:rsidR="00C73B38" w:rsidRPr="00C73B38">
        <w:rPr>
          <w:sz w:val="24"/>
        </w:rPr>
        <w:t xml:space="preserve">) și pe pagina </w:t>
      </w:r>
      <w:proofErr w:type="spellStart"/>
      <w:r w:rsidR="00C73B38" w:rsidRPr="00C73B38">
        <w:rPr>
          <w:sz w:val="24"/>
        </w:rPr>
        <w:t>Facebook</w:t>
      </w:r>
      <w:proofErr w:type="spellEnd"/>
      <w:r w:rsidR="00C73B38" w:rsidRPr="00C73B38">
        <w:rPr>
          <w:sz w:val="24"/>
        </w:rPr>
        <w:t xml:space="preserve"> a Instituției Prefectului - Județul Bihor (https://www.facebook.com/prefecturabihor/</w:t>
      </w:r>
      <w:r>
        <w:rPr>
          <w:sz w:val="24"/>
        </w:rPr>
        <w:t>)</w:t>
      </w:r>
      <w:r w:rsidR="00C73B38" w:rsidRPr="00C73B38">
        <w:rPr>
          <w:sz w:val="24"/>
        </w:rPr>
        <w:t xml:space="preserve">.  </w:t>
      </w:r>
    </w:p>
    <w:p w:rsidR="00C73B38" w:rsidRDefault="00C73B38" w:rsidP="00C73B38">
      <w:pPr>
        <w:spacing w:line="276" w:lineRule="auto"/>
        <w:jc w:val="both"/>
        <w:rPr>
          <w:sz w:val="24"/>
        </w:rPr>
      </w:pPr>
    </w:p>
    <w:p w:rsidR="00C73B38" w:rsidRPr="00C73B38" w:rsidRDefault="00C73B38" w:rsidP="00C73B38">
      <w:pPr>
        <w:spacing w:line="276" w:lineRule="auto"/>
        <w:jc w:val="both"/>
        <w:rPr>
          <w:sz w:val="24"/>
        </w:rPr>
      </w:pPr>
      <w:r w:rsidRPr="00C73B38">
        <w:rPr>
          <w:sz w:val="24"/>
        </w:rPr>
        <w:t>Aceste date cuprind:</w:t>
      </w:r>
    </w:p>
    <w:p w:rsidR="00C73B38" w:rsidRPr="00C73B38" w:rsidRDefault="00C73B38" w:rsidP="00C73B38">
      <w:pPr>
        <w:spacing w:line="276" w:lineRule="auto"/>
        <w:jc w:val="both"/>
        <w:rPr>
          <w:sz w:val="24"/>
        </w:rPr>
      </w:pPr>
      <w:r w:rsidRPr="00C73B38">
        <w:rPr>
          <w:sz w:val="24"/>
        </w:rPr>
        <w:t>- numărul persoanelor în auto-izolare</w:t>
      </w:r>
    </w:p>
    <w:p w:rsidR="00C73B38" w:rsidRPr="00C73B38" w:rsidRDefault="00C73B38" w:rsidP="00C73B38">
      <w:pPr>
        <w:spacing w:line="276" w:lineRule="auto"/>
        <w:jc w:val="both"/>
        <w:rPr>
          <w:sz w:val="24"/>
        </w:rPr>
      </w:pPr>
      <w:r w:rsidRPr="00C73B38">
        <w:rPr>
          <w:sz w:val="24"/>
        </w:rPr>
        <w:t xml:space="preserve">- numărul persoanelor în carantină </w:t>
      </w:r>
    </w:p>
    <w:p w:rsidR="00C73B38" w:rsidRPr="00C73B38" w:rsidRDefault="00C73B38" w:rsidP="00C73B38">
      <w:pPr>
        <w:spacing w:line="276" w:lineRule="auto"/>
        <w:jc w:val="both"/>
        <w:rPr>
          <w:sz w:val="24"/>
        </w:rPr>
      </w:pPr>
      <w:r w:rsidRPr="00C73B38">
        <w:rPr>
          <w:sz w:val="24"/>
        </w:rPr>
        <w:t>- numărul persoanelor infectate cu Covid19</w:t>
      </w:r>
    </w:p>
    <w:p w:rsidR="00C73B38" w:rsidRPr="00C73B38" w:rsidRDefault="00C73B38" w:rsidP="00C73B38">
      <w:pPr>
        <w:spacing w:line="276" w:lineRule="auto"/>
        <w:jc w:val="both"/>
        <w:rPr>
          <w:sz w:val="24"/>
        </w:rPr>
      </w:pPr>
      <w:r w:rsidRPr="00C73B38">
        <w:rPr>
          <w:sz w:val="24"/>
        </w:rPr>
        <w:t xml:space="preserve">- atunci când apar, informări noi pentru publicul larg privind prevenția și limitarea infectării cu Covid19 </w:t>
      </w:r>
    </w:p>
    <w:p w:rsidR="00C73B38" w:rsidRPr="00C73B38" w:rsidRDefault="00C73B38" w:rsidP="00C73B38">
      <w:pPr>
        <w:spacing w:line="276" w:lineRule="auto"/>
        <w:jc w:val="both"/>
        <w:rPr>
          <w:sz w:val="24"/>
        </w:rPr>
      </w:pPr>
      <w:r w:rsidRPr="00C73B38">
        <w:rPr>
          <w:sz w:val="24"/>
        </w:rPr>
        <w:t xml:space="preserve">- atunci când sunt adoptate, măsuri noi la nivel județean </w:t>
      </w:r>
    </w:p>
    <w:p w:rsidR="00C73B38" w:rsidRPr="00C73B38" w:rsidRDefault="00C73B38" w:rsidP="00C73B38">
      <w:pPr>
        <w:spacing w:line="276" w:lineRule="auto"/>
        <w:jc w:val="both"/>
        <w:rPr>
          <w:sz w:val="24"/>
        </w:rPr>
      </w:pPr>
    </w:p>
    <w:p w:rsidR="00C73B38" w:rsidRPr="00C73B38" w:rsidRDefault="00C73B38" w:rsidP="00C73B38">
      <w:pPr>
        <w:spacing w:line="276" w:lineRule="auto"/>
        <w:jc w:val="both"/>
        <w:rPr>
          <w:sz w:val="24"/>
        </w:rPr>
      </w:pPr>
      <w:r w:rsidRPr="00C73B38">
        <w:rPr>
          <w:sz w:val="24"/>
        </w:rPr>
        <w:t xml:space="preserve">Vă rugăm să ne sprijiniți în a aduce aceste informații noi în atenția publicului. </w:t>
      </w:r>
    </w:p>
    <w:p w:rsidR="00C73B38" w:rsidRPr="00C73B38" w:rsidRDefault="00C73B38" w:rsidP="00C73B38">
      <w:pPr>
        <w:spacing w:line="276" w:lineRule="auto"/>
        <w:jc w:val="both"/>
        <w:rPr>
          <w:sz w:val="24"/>
        </w:rPr>
      </w:pPr>
    </w:p>
    <w:p w:rsidR="00C73B38" w:rsidRPr="00C73B38" w:rsidRDefault="00C73B38" w:rsidP="00C73B38">
      <w:pPr>
        <w:spacing w:line="276" w:lineRule="auto"/>
        <w:jc w:val="both"/>
        <w:rPr>
          <w:sz w:val="24"/>
        </w:rPr>
      </w:pPr>
      <w:r w:rsidRPr="00C73B38">
        <w:rPr>
          <w:sz w:val="24"/>
        </w:rPr>
        <w:t xml:space="preserve">De asemenea, vă informăm că nu se vor face publice date particulare despre persoane și locații de carantină sau alte elemente care privesc persoanele în mod individual. </w:t>
      </w:r>
    </w:p>
    <w:p w:rsidR="00C73B38" w:rsidRPr="00C73B38" w:rsidRDefault="00C73B38" w:rsidP="00C73B38">
      <w:pPr>
        <w:spacing w:line="276" w:lineRule="auto"/>
        <w:jc w:val="both"/>
        <w:rPr>
          <w:sz w:val="24"/>
        </w:rPr>
      </w:pPr>
    </w:p>
    <w:p w:rsidR="00C73B38" w:rsidRPr="00C73B38" w:rsidRDefault="00C73B38" w:rsidP="00C73B38">
      <w:pPr>
        <w:spacing w:line="276" w:lineRule="auto"/>
        <w:jc w:val="both"/>
        <w:rPr>
          <w:sz w:val="24"/>
        </w:rPr>
      </w:pPr>
      <w:r w:rsidRPr="00C73B38">
        <w:rPr>
          <w:sz w:val="24"/>
        </w:rPr>
        <w:t>Orice informații suplimentare, declarații sau interviuri se vor solicita în scris, pe adresa relatiipublice@dspbihor.gov.ro</w:t>
      </w:r>
    </w:p>
    <w:p w:rsidR="00C73B38" w:rsidRPr="00C73B38" w:rsidRDefault="00C73B38" w:rsidP="00C73B38">
      <w:pPr>
        <w:spacing w:line="276" w:lineRule="auto"/>
        <w:jc w:val="both"/>
        <w:rPr>
          <w:sz w:val="24"/>
        </w:rPr>
      </w:pPr>
    </w:p>
    <w:p w:rsidR="00C73B38" w:rsidRPr="00C73B38" w:rsidRDefault="00C73B38" w:rsidP="00C73B38">
      <w:pPr>
        <w:spacing w:line="276" w:lineRule="auto"/>
        <w:jc w:val="both"/>
        <w:rPr>
          <w:sz w:val="24"/>
        </w:rPr>
      </w:pPr>
      <w:r>
        <w:rPr>
          <w:sz w:val="24"/>
        </w:rPr>
        <w:lastRenderedPageBreak/>
        <w:t>Orice alte informații se pot obț</w:t>
      </w:r>
      <w:r w:rsidRPr="00C73B38">
        <w:rPr>
          <w:sz w:val="24"/>
        </w:rPr>
        <w:t>ine cu avizul Grupului de Comunicare Strategică, pentru a vă prezenta date corecte ș</w:t>
      </w:r>
      <w:r w:rsidR="00C97B37">
        <w:rPr>
          <w:sz w:val="24"/>
        </w:rPr>
        <w:t>i a nu dezinforma cititorii dumneavoastră.</w:t>
      </w:r>
    </w:p>
    <w:p w:rsidR="00C73B38" w:rsidRPr="00C73B38" w:rsidRDefault="00C73B38" w:rsidP="00C73B38">
      <w:pPr>
        <w:spacing w:line="276" w:lineRule="auto"/>
        <w:jc w:val="both"/>
        <w:rPr>
          <w:sz w:val="24"/>
        </w:rPr>
      </w:pPr>
    </w:p>
    <w:p w:rsidR="00C73B38" w:rsidRPr="00C73B38" w:rsidRDefault="004806CA" w:rsidP="00C73B38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Contact dr. Dorel </w:t>
      </w:r>
      <w:proofErr w:type="spellStart"/>
      <w:r>
        <w:rPr>
          <w:sz w:val="24"/>
        </w:rPr>
        <w:t>Țîrț</w:t>
      </w:r>
      <w:proofErr w:type="spellEnd"/>
      <w:r w:rsidR="00C73B38" w:rsidRPr="00C73B38">
        <w:rPr>
          <w:sz w:val="24"/>
        </w:rPr>
        <w:t xml:space="preserve"> DSP Bihor: </w:t>
      </w:r>
    </w:p>
    <w:p w:rsidR="00C73B38" w:rsidRPr="00C73B38" w:rsidRDefault="00C73B38" w:rsidP="00C73B38">
      <w:pPr>
        <w:spacing w:line="276" w:lineRule="auto"/>
        <w:jc w:val="both"/>
        <w:rPr>
          <w:sz w:val="24"/>
        </w:rPr>
      </w:pPr>
      <w:r w:rsidRPr="00C73B38">
        <w:rPr>
          <w:sz w:val="24"/>
        </w:rPr>
        <w:t>telefon: 0740 206 434</w:t>
      </w:r>
    </w:p>
    <w:p w:rsidR="00C73B38" w:rsidRPr="00C73B38" w:rsidRDefault="00C73B38" w:rsidP="00C73B38">
      <w:pPr>
        <w:spacing w:line="276" w:lineRule="auto"/>
        <w:jc w:val="both"/>
        <w:rPr>
          <w:sz w:val="24"/>
        </w:rPr>
      </w:pPr>
      <w:r w:rsidRPr="00C73B38">
        <w:rPr>
          <w:sz w:val="24"/>
        </w:rPr>
        <w:t>email: relatiipublice@dspbihor.gov.ro</w:t>
      </w:r>
    </w:p>
    <w:p w:rsidR="00C73B38" w:rsidRPr="00C73B38" w:rsidRDefault="00C73B38" w:rsidP="00C73B38">
      <w:pPr>
        <w:spacing w:line="276" w:lineRule="auto"/>
        <w:jc w:val="both"/>
        <w:rPr>
          <w:sz w:val="24"/>
        </w:rPr>
      </w:pPr>
    </w:p>
    <w:p w:rsidR="00C73B38" w:rsidRPr="00C73B38" w:rsidRDefault="00C73B38" w:rsidP="00C73B38">
      <w:pPr>
        <w:spacing w:line="276" w:lineRule="auto"/>
        <w:jc w:val="both"/>
        <w:rPr>
          <w:sz w:val="24"/>
        </w:rPr>
      </w:pPr>
    </w:p>
    <w:p w:rsidR="00C73B38" w:rsidRPr="00C73B38" w:rsidRDefault="00C73B38" w:rsidP="00C73B38">
      <w:pPr>
        <w:spacing w:line="276" w:lineRule="auto"/>
        <w:jc w:val="both"/>
        <w:rPr>
          <w:sz w:val="24"/>
        </w:rPr>
      </w:pPr>
      <w:r w:rsidRPr="00C73B38">
        <w:rPr>
          <w:sz w:val="24"/>
        </w:rPr>
        <w:t>Cele mai importante masuri sunt cele de prevenție, deci vă rugăm să nu vă expuneți riscului de infecție și să respectați regula contactului social: 2 m distanță, 15 minute de interacțiune.</w:t>
      </w:r>
    </w:p>
    <w:p w:rsidR="00C73B38" w:rsidRPr="00C73B38" w:rsidRDefault="00C73B38" w:rsidP="00C73B38">
      <w:pPr>
        <w:spacing w:line="276" w:lineRule="auto"/>
        <w:jc w:val="both"/>
        <w:rPr>
          <w:sz w:val="24"/>
        </w:rPr>
      </w:pPr>
    </w:p>
    <w:p w:rsidR="00E27553" w:rsidRPr="00E27553" w:rsidRDefault="00C73B38" w:rsidP="00C73B38">
      <w:pPr>
        <w:spacing w:line="276" w:lineRule="auto"/>
        <w:jc w:val="both"/>
        <w:rPr>
          <w:sz w:val="24"/>
        </w:rPr>
      </w:pPr>
      <w:r w:rsidRPr="00C73B38">
        <w:rPr>
          <w:sz w:val="24"/>
        </w:rPr>
        <w:t xml:space="preserve">Vă rugăm să permiteți autorităților abilitate (ISU, SAJ, UPU etc.) să își desfășoare activitatea în condiții normale, fără a aduce presiuni suplimentare. </w:t>
      </w:r>
      <w:r>
        <w:rPr>
          <w:sz w:val="24"/>
        </w:rPr>
        <w:t>Aceste instituții sunt în prima linie și muncesc neîntrerupt în această perioadă pentru a preveni ră</w:t>
      </w:r>
      <w:r w:rsidRPr="00C73B38">
        <w:rPr>
          <w:sz w:val="24"/>
        </w:rPr>
        <w:t>sp</w:t>
      </w:r>
      <w:r>
        <w:rPr>
          <w:sz w:val="24"/>
        </w:rPr>
        <w:t>ândirea virusului Covid-19.</w:t>
      </w:r>
      <w:r w:rsidRPr="00C73B38">
        <w:rPr>
          <w:sz w:val="24"/>
        </w:rPr>
        <w:t xml:space="preserve">  </w:t>
      </w:r>
    </w:p>
    <w:p w:rsidR="00E27553" w:rsidRPr="00E27553" w:rsidRDefault="00E27553" w:rsidP="00E27553">
      <w:pPr>
        <w:pStyle w:val="Frspaiere"/>
        <w:jc w:val="both"/>
      </w:pPr>
    </w:p>
    <w:p w:rsidR="002C26AA" w:rsidRPr="00E27553" w:rsidRDefault="002C26AA" w:rsidP="00E27553">
      <w:pPr>
        <w:spacing w:line="276" w:lineRule="auto"/>
        <w:jc w:val="both"/>
        <w:rPr>
          <w:sz w:val="24"/>
        </w:rPr>
      </w:pPr>
    </w:p>
    <w:p w:rsidR="00E27553" w:rsidRPr="00E27553" w:rsidRDefault="00E27553" w:rsidP="00E27553">
      <w:pPr>
        <w:spacing w:line="276" w:lineRule="auto"/>
        <w:jc w:val="both"/>
        <w:rPr>
          <w:sz w:val="24"/>
        </w:rPr>
      </w:pPr>
    </w:p>
    <w:p w:rsidR="00E27553" w:rsidRPr="00E27553" w:rsidRDefault="00E27553" w:rsidP="00E27553">
      <w:pPr>
        <w:spacing w:line="276" w:lineRule="auto"/>
        <w:jc w:val="both"/>
        <w:rPr>
          <w:sz w:val="24"/>
        </w:rPr>
      </w:pPr>
    </w:p>
    <w:p w:rsidR="00F05E94" w:rsidRPr="00E27553" w:rsidRDefault="00F05E94" w:rsidP="00E27553">
      <w:pPr>
        <w:spacing w:line="276" w:lineRule="auto"/>
        <w:jc w:val="both"/>
        <w:rPr>
          <w:sz w:val="24"/>
        </w:rPr>
      </w:pPr>
      <w:r w:rsidRPr="00E27553">
        <w:rPr>
          <w:sz w:val="24"/>
        </w:rPr>
        <w:t>Cancelaria Prefectului</w:t>
      </w:r>
    </w:p>
    <w:p w:rsidR="00F05E94" w:rsidRPr="00E27553" w:rsidRDefault="00F05E94" w:rsidP="00E27553">
      <w:pPr>
        <w:spacing w:line="276" w:lineRule="auto"/>
        <w:jc w:val="both"/>
        <w:rPr>
          <w:sz w:val="24"/>
        </w:rPr>
      </w:pPr>
      <w:r w:rsidRPr="00E27553">
        <w:rPr>
          <w:sz w:val="24"/>
        </w:rPr>
        <w:t>Județul Bihor</w:t>
      </w:r>
    </w:p>
    <w:sectPr w:rsidR="00F05E94" w:rsidRPr="00E27553" w:rsidSect="003F1CE0">
      <w:pgSz w:w="11906" w:h="16838"/>
      <w:pgMar w:top="1417" w:right="1274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47CE7"/>
    <w:multiLevelType w:val="hybridMultilevel"/>
    <w:tmpl w:val="F280CC9C"/>
    <w:lvl w:ilvl="0" w:tplc="10920484">
      <w:start w:val="1"/>
      <w:numFmt w:val="bullet"/>
      <w:lvlText w:val="-"/>
      <w:lvlJc w:val="left"/>
      <w:pPr>
        <w:ind w:left="2565" w:hanging="360"/>
      </w:pPr>
      <w:rPr>
        <w:rFonts w:ascii="Sitka Small" w:hAnsi="Sitka Small" w:hint="default"/>
      </w:rPr>
    </w:lvl>
    <w:lvl w:ilvl="1" w:tplc="041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">
    <w:nsid w:val="5AB05A5B"/>
    <w:multiLevelType w:val="hybridMultilevel"/>
    <w:tmpl w:val="92D8DF84"/>
    <w:lvl w:ilvl="0" w:tplc="B9488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8C516A"/>
    <w:multiLevelType w:val="multilevel"/>
    <w:tmpl w:val="F65269E8"/>
    <w:lvl w:ilvl="0">
      <w:start w:val="1"/>
      <w:numFmt w:val="bullet"/>
      <w:lvlText w:val="-"/>
      <w:lvlJc w:val="left"/>
      <w:pPr>
        <w:ind w:left="2136" w:hanging="246"/>
      </w:pPr>
      <w:rPr>
        <w:rFonts w:ascii="Sitka Small" w:eastAsia="Sitka Small" w:hAnsi="Sitka Small" w:cs="Sitka Small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A0545"/>
    <w:rsid w:val="00115327"/>
    <w:rsid w:val="001221C9"/>
    <w:rsid w:val="00172F5A"/>
    <w:rsid w:val="001F47B1"/>
    <w:rsid w:val="00226372"/>
    <w:rsid w:val="00242BC3"/>
    <w:rsid w:val="00266A8B"/>
    <w:rsid w:val="00287B03"/>
    <w:rsid w:val="00290BD1"/>
    <w:rsid w:val="002B5F57"/>
    <w:rsid w:val="002C26AA"/>
    <w:rsid w:val="00342580"/>
    <w:rsid w:val="0034659E"/>
    <w:rsid w:val="003B1700"/>
    <w:rsid w:val="003C7FED"/>
    <w:rsid w:val="003F1CE0"/>
    <w:rsid w:val="004806CA"/>
    <w:rsid w:val="005234E2"/>
    <w:rsid w:val="005E4B20"/>
    <w:rsid w:val="0068150D"/>
    <w:rsid w:val="00780DAB"/>
    <w:rsid w:val="007A0545"/>
    <w:rsid w:val="007A554E"/>
    <w:rsid w:val="007C4E40"/>
    <w:rsid w:val="00822A83"/>
    <w:rsid w:val="00843973"/>
    <w:rsid w:val="008E44F9"/>
    <w:rsid w:val="008F7DB4"/>
    <w:rsid w:val="00924FE8"/>
    <w:rsid w:val="00954FC4"/>
    <w:rsid w:val="0097208A"/>
    <w:rsid w:val="00997027"/>
    <w:rsid w:val="009D2AF4"/>
    <w:rsid w:val="00A2235E"/>
    <w:rsid w:val="00AD4B05"/>
    <w:rsid w:val="00B049F7"/>
    <w:rsid w:val="00C73B38"/>
    <w:rsid w:val="00C97B37"/>
    <w:rsid w:val="00DC28F6"/>
    <w:rsid w:val="00DD670B"/>
    <w:rsid w:val="00E27553"/>
    <w:rsid w:val="00E90908"/>
    <w:rsid w:val="00EA64B8"/>
    <w:rsid w:val="00EB3793"/>
    <w:rsid w:val="00EB6627"/>
    <w:rsid w:val="00F05E94"/>
    <w:rsid w:val="00F3236C"/>
    <w:rsid w:val="00F64F1F"/>
    <w:rsid w:val="00FF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74"/>
    <w:rPr>
      <w:szCs w:val="24"/>
      <w:lang w:eastAsia="en-US"/>
    </w:rPr>
  </w:style>
  <w:style w:type="paragraph" w:styleId="Titlu1">
    <w:name w:val="heading 1"/>
    <w:basedOn w:val="normal0"/>
    <w:next w:val="normal0"/>
    <w:rsid w:val="007A054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0"/>
    <w:next w:val="normal0"/>
    <w:rsid w:val="007A054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0"/>
    <w:next w:val="normal0"/>
    <w:rsid w:val="007A0545"/>
    <w:pPr>
      <w:keepNext/>
      <w:keepLines/>
      <w:spacing w:before="280" w:after="80"/>
      <w:outlineLvl w:val="2"/>
    </w:pPr>
    <w:rPr>
      <w:b/>
    </w:rPr>
  </w:style>
  <w:style w:type="paragraph" w:styleId="Titlu4">
    <w:name w:val="heading 4"/>
    <w:basedOn w:val="normal0"/>
    <w:next w:val="normal0"/>
    <w:rsid w:val="007A054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0"/>
    <w:next w:val="normal0"/>
    <w:rsid w:val="007A054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lu6">
    <w:name w:val="heading 6"/>
    <w:basedOn w:val="normal0"/>
    <w:next w:val="normal0"/>
    <w:rsid w:val="007A054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normal0">
    <w:name w:val="normal"/>
    <w:rsid w:val="007A0545"/>
  </w:style>
  <w:style w:type="table" w:customStyle="1" w:styleId="TableNormal">
    <w:name w:val="Table Normal"/>
    <w:rsid w:val="007A05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0"/>
    <w:next w:val="normal0"/>
    <w:rsid w:val="007A0545"/>
    <w:pPr>
      <w:keepNext/>
      <w:keepLines/>
      <w:spacing w:before="480" w:after="120"/>
    </w:pPr>
    <w:rPr>
      <w:b/>
      <w:sz w:val="72"/>
      <w:szCs w:val="72"/>
    </w:rPr>
  </w:style>
  <w:style w:type="paragraph" w:styleId="Antet">
    <w:name w:val="header"/>
    <w:basedOn w:val="Normal"/>
    <w:rsid w:val="00FA344D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rsid w:val="00FA344D"/>
    <w:pPr>
      <w:tabs>
        <w:tab w:val="center" w:pos="4320"/>
        <w:tab w:val="right" w:pos="8640"/>
      </w:tabs>
    </w:pPr>
  </w:style>
  <w:style w:type="paragraph" w:styleId="TextnBalon">
    <w:name w:val="Balloon Text"/>
    <w:basedOn w:val="Normal"/>
    <w:link w:val="TextnBalonCaracter"/>
    <w:rsid w:val="004A1BBC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4A1BBC"/>
    <w:rPr>
      <w:rFonts w:ascii="Tahoma" w:hAnsi="Tahoma" w:cs="Tahoma"/>
      <w:sz w:val="16"/>
      <w:szCs w:val="16"/>
      <w:lang w:eastAsia="en-US"/>
    </w:rPr>
  </w:style>
  <w:style w:type="character" w:customStyle="1" w:styleId="usercontent">
    <w:name w:val="usercontent"/>
    <w:basedOn w:val="Fontdeparagrafimplicit"/>
    <w:rsid w:val="00DC0AFD"/>
  </w:style>
  <w:style w:type="paragraph" w:styleId="Listparagraf">
    <w:name w:val="List Paragraph"/>
    <w:basedOn w:val="Normal"/>
    <w:qFormat/>
    <w:rsid w:val="00D02C9B"/>
    <w:pPr>
      <w:ind w:left="720"/>
    </w:pPr>
  </w:style>
  <w:style w:type="character" w:styleId="Hyperlink">
    <w:name w:val="Hyperlink"/>
    <w:basedOn w:val="Fontdeparagrafimplicit"/>
    <w:uiPriority w:val="99"/>
    <w:unhideWhenUsed/>
    <w:rsid w:val="005C3D76"/>
    <w:rPr>
      <w:color w:val="0000FF"/>
      <w:u w:val="single"/>
    </w:rPr>
  </w:style>
  <w:style w:type="paragraph" w:styleId="Frspaiere">
    <w:name w:val="No Spacing"/>
    <w:basedOn w:val="Normal"/>
    <w:link w:val="FrspaiereCaracter"/>
    <w:uiPriority w:val="1"/>
    <w:qFormat/>
    <w:rsid w:val="00A93AE9"/>
    <w:rPr>
      <w:sz w:val="24"/>
      <w:lang w:val="en-US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A93AE9"/>
    <w:rPr>
      <w:sz w:val="24"/>
      <w:szCs w:val="24"/>
    </w:rPr>
  </w:style>
  <w:style w:type="paragraph" w:styleId="Indentcorptext">
    <w:name w:val="Body Text Indent"/>
    <w:basedOn w:val="Normal"/>
    <w:link w:val="IndentcorptextCaracter"/>
    <w:rsid w:val="000A7ECA"/>
    <w:pPr>
      <w:ind w:firstLine="1440"/>
      <w:jc w:val="both"/>
    </w:pPr>
  </w:style>
  <w:style w:type="character" w:customStyle="1" w:styleId="IndentcorptextCaracter">
    <w:name w:val="Indent corp text Caracter"/>
    <w:basedOn w:val="Fontdeparagrafimplicit"/>
    <w:link w:val="Indentcorptext"/>
    <w:rsid w:val="000A7ECA"/>
    <w:rPr>
      <w:sz w:val="28"/>
      <w:szCs w:val="24"/>
      <w:lang w:val="ro-RO"/>
    </w:rPr>
  </w:style>
  <w:style w:type="character" w:styleId="Robust">
    <w:name w:val="Strong"/>
    <w:basedOn w:val="Fontdeparagrafimplicit"/>
    <w:uiPriority w:val="22"/>
    <w:qFormat/>
    <w:rsid w:val="005C1A61"/>
    <w:rPr>
      <w:b/>
      <w:bCs/>
    </w:rPr>
  </w:style>
  <w:style w:type="paragraph" w:customStyle="1" w:styleId="Default">
    <w:name w:val="Default"/>
    <w:rsid w:val="00A533E3"/>
    <w:pPr>
      <w:autoSpaceDE w:val="0"/>
      <w:autoSpaceDN w:val="0"/>
      <w:adjustRightInd w:val="0"/>
    </w:pPr>
    <w:rPr>
      <w:rFonts w:ascii="Arial Narrow" w:eastAsia="Calibri" w:hAnsi="Arial Narrow" w:cs="Arial Narrow"/>
      <w:color w:val="000000"/>
      <w:sz w:val="24"/>
      <w:szCs w:val="24"/>
      <w:lang w:val="en-US" w:eastAsia="en-US"/>
    </w:rPr>
  </w:style>
  <w:style w:type="table" w:styleId="GrilTabel">
    <w:name w:val="Table Grid"/>
    <w:basedOn w:val="TabelNormal"/>
    <w:uiPriority w:val="59"/>
    <w:rsid w:val="006E312A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u">
    <w:name w:val="Subtitle"/>
    <w:basedOn w:val="Normal"/>
    <w:next w:val="Normal"/>
    <w:rsid w:val="007A05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converted-space">
    <w:name w:val="apple-converted-space"/>
    <w:basedOn w:val="Fontdeparagrafimplicit"/>
    <w:rsid w:val="00172F5A"/>
  </w:style>
  <w:style w:type="paragraph" w:styleId="NormalWeb">
    <w:name w:val="Normal (Web)"/>
    <w:basedOn w:val="Normal"/>
    <w:uiPriority w:val="99"/>
    <w:unhideWhenUsed/>
    <w:rsid w:val="00172F5A"/>
    <w:pPr>
      <w:spacing w:before="100" w:beforeAutospacing="1" w:after="100" w:afterAutospacing="1"/>
    </w:pPr>
    <w:rPr>
      <w:rFonts w:ascii="Times" w:eastAsia="SimSun" w:hAnsi="Times"/>
      <w:sz w:val="20"/>
      <w:szCs w:val="20"/>
      <w:lang w:val="en-US"/>
    </w:rPr>
  </w:style>
  <w:style w:type="character" w:customStyle="1" w:styleId="textexposedshow">
    <w:name w:val="text_exposed_show"/>
    <w:basedOn w:val="Fontdeparagrafimplicit"/>
    <w:rsid w:val="00172F5A"/>
  </w:style>
  <w:style w:type="character" w:customStyle="1" w:styleId="6qdm">
    <w:name w:val="_6qdm"/>
    <w:basedOn w:val="Fontdeparagrafimplicit"/>
    <w:rsid w:val="00E275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9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2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4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5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RGy3tAyg4/ju4EoJG//pk/Sc3w==">AMUW2mV+VZ9I5wVVSaKYS2NovXNUtJjPtVYhBwFt+Cnanum7hPqAxYTbuEEsPFr7fQj7h18zyBkW+s5ezB9L9cGgVnoBsaQC9j2eH2El7eubta5d/WlGoUY=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F7D8AFA-CF80-497C-AF8B-8892E3CD5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342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Prefectura Bihor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anca-sirb</dc:creator>
  <cp:lastModifiedBy>director.cancelarie</cp:lastModifiedBy>
  <cp:revision>16</cp:revision>
  <dcterms:created xsi:type="dcterms:W3CDTF">2020-03-09T14:48:00Z</dcterms:created>
  <dcterms:modified xsi:type="dcterms:W3CDTF">2020-03-09T15:14:00Z</dcterms:modified>
</cp:coreProperties>
</file>