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7362" w:rsidRPr="001B5216" w:rsidRDefault="000C7362" w:rsidP="007A002C">
      <w:pPr>
        <w:spacing w:line="360" w:lineRule="auto"/>
        <w:jc w:val="both"/>
        <w:rPr>
          <w:rFonts w:ascii="Trebuchet MS" w:hAnsi="Trebuchet MS"/>
          <w:b/>
          <w:szCs w:val="24"/>
        </w:rPr>
      </w:pPr>
    </w:p>
    <w:p w:rsidR="009E5A0E" w:rsidRPr="004C0162" w:rsidRDefault="009E5A0E" w:rsidP="009E5A0E">
      <w:pPr>
        <w:spacing w:line="360" w:lineRule="auto"/>
        <w:ind w:left="-900" w:firstLine="360"/>
        <w:jc w:val="center"/>
        <w:rPr>
          <w:rFonts w:ascii="Trebuchet MS" w:hAnsi="Trebuchet MS" w:cs="Traditional Arabic"/>
          <w:b/>
          <w:szCs w:val="24"/>
          <w:lang w:val="pt-PT"/>
        </w:rPr>
      </w:pPr>
      <w:r w:rsidRPr="004C0162">
        <w:rPr>
          <w:rFonts w:ascii="Trebuchet MS" w:hAnsi="Trebuchet MS" w:cs="Traditional Arabic"/>
          <w:b/>
          <w:szCs w:val="24"/>
          <w:lang w:val="pt-PT"/>
        </w:rPr>
        <w:t>PLAN DE ACȚIUNE pentru implementarea</w:t>
      </w:r>
    </w:p>
    <w:p w:rsidR="009E5A0E" w:rsidRPr="004C0162" w:rsidRDefault="009E5A0E" w:rsidP="009E5A0E">
      <w:pPr>
        <w:spacing w:line="360" w:lineRule="auto"/>
        <w:jc w:val="center"/>
        <w:rPr>
          <w:rFonts w:ascii="Trebuchet MS" w:hAnsi="Trebuchet MS" w:cs="Traditional Arabic"/>
          <w:b/>
          <w:szCs w:val="24"/>
          <w:lang w:val="pt-PT"/>
        </w:rPr>
      </w:pPr>
      <w:r w:rsidRPr="004C0162">
        <w:rPr>
          <w:rFonts w:ascii="Trebuchet MS" w:hAnsi="Trebuchet MS" w:cs="Traditional Arabic"/>
          <w:b/>
          <w:szCs w:val="24"/>
          <w:lang w:val="pt-PT"/>
        </w:rPr>
        <w:t>Strategiei naționale privind promovarea egalității de șanse și de tratament între femei și bărbați și prevenirea și combaterea violenței domestice pentru perioada 2022-2027</w:t>
      </w:r>
    </w:p>
    <w:p w:rsidR="009E5A0E" w:rsidRPr="004C0162" w:rsidRDefault="009E5A0E" w:rsidP="009E5A0E">
      <w:pPr>
        <w:spacing w:line="360" w:lineRule="auto"/>
        <w:ind w:left="-900" w:firstLine="360"/>
        <w:jc w:val="both"/>
        <w:rPr>
          <w:rFonts w:ascii="Trebuchet MS" w:hAnsi="Trebuchet MS" w:cs="Traditional Arabic"/>
          <w:b/>
          <w:sz w:val="20"/>
          <w:szCs w:val="20"/>
          <w:lang w:val="pt-PT"/>
        </w:rPr>
      </w:pPr>
    </w:p>
    <w:p w:rsidR="009E5A0E" w:rsidRPr="004C0162" w:rsidRDefault="009E5A0E" w:rsidP="009E5A0E">
      <w:pPr>
        <w:spacing w:line="360" w:lineRule="auto"/>
        <w:ind w:left="-284"/>
        <w:jc w:val="both"/>
        <w:rPr>
          <w:rFonts w:ascii="Trebuchet MS" w:hAnsi="Trebuchet MS" w:cs="Traditional Arabic"/>
          <w:b/>
          <w:iCs/>
          <w:sz w:val="20"/>
          <w:szCs w:val="20"/>
          <w:lang w:val="pt-PT"/>
        </w:rPr>
      </w:pPr>
      <w:r w:rsidRPr="004C0162">
        <w:rPr>
          <w:rFonts w:ascii="Trebuchet MS" w:hAnsi="Trebuchet MS" w:cs="Traditional Arabic"/>
          <w:b/>
          <w:iCs/>
          <w:sz w:val="20"/>
          <w:szCs w:val="20"/>
          <w:lang w:val="pt-PT"/>
        </w:rPr>
        <w:t xml:space="preserve">  PILONUL I: EGALITATE DE </w:t>
      </w:r>
      <w:r w:rsidRPr="004C0162">
        <w:rPr>
          <w:rFonts w:ascii="Trebuchet MS" w:hAnsi="Trebuchet MS" w:cs="Cambria"/>
          <w:b/>
          <w:iCs/>
          <w:sz w:val="20"/>
          <w:szCs w:val="20"/>
          <w:lang w:val="pt-PT"/>
        </w:rPr>
        <w:t>Ș</w:t>
      </w:r>
      <w:r w:rsidRPr="004C0162">
        <w:rPr>
          <w:rFonts w:ascii="Trebuchet MS" w:hAnsi="Trebuchet MS" w:cs="Traditional Arabic"/>
          <w:b/>
          <w:iCs/>
          <w:sz w:val="20"/>
          <w:szCs w:val="20"/>
          <w:lang w:val="pt-PT"/>
        </w:rPr>
        <w:t xml:space="preserve">ANSE </w:t>
      </w:r>
      <w:r w:rsidRPr="004C0162">
        <w:rPr>
          <w:rFonts w:ascii="Trebuchet MS" w:hAnsi="Trebuchet MS" w:cs="Cambria"/>
          <w:b/>
          <w:iCs/>
          <w:sz w:val="20"/>
          <w:szCs w:val="20"/>
          <w:lang w:val="pt-PT"/>
        </w:rPr>
        <w:t>Ș</w:t>
      </w:r>
      <w:r w:rsidRPr="004C0162">
        <w:rPr>
          <w:rFonts w:ascii="Trebuchet MS" w:hAnsi="Trebuchet MS" w:cs="Traditional Arabic"/>
          <w:b/>
          <w:iCs/>
          <w:sz w:val="20"/>
          <w:szCs w:val="20"/>
          <w:lang w:val="pt-PT"/>
        </w:rPr>
        <w:t xml:space="preserve">I DE TRATAMENT ÎNTRE FEMEI </w:t>
      </w:r>
      <w:r w:rsidRPr="004C0162">
        <w:rPr>
          <w:rFonts w:ascii="Trebuchet MS" w:hAnsi="Trebuchet MS" w:cs="Cambria"/>
          <w:b/>
          <w:iCs/>
          <w:sz w:val="20"/>
          <w:szCs w:val="20"/>
          <w:lang w:val="pt-PT"/>
        </w:rPr>
        <w:t>Ș</w:t>
      </w:r>
      <w:r w:rsidRPr="004C0162">
        <w:rPr>
          <w:rFonts w:ascii="Trebuchet MS" w:hAnsi="Trebuchet MS" w:cs="Traditional Arabic"/>
          <w:b/>
          <w:iCs/>
          <w:sz w:val="20"/>
          <w:szCs w:val="20"/>
          <w:lang w:val="pt-PT"/>
        </w:rPr>
        <w:t>I B</w:t>
      </w:r>
      <w:r w:rsidRPr="004C0162">
        <w:rPr>
          <w:rFonts w:ascii="Trebuchet MS" w:hAnsi="Trebuchet MS" w:cs="Cambria"/>
          <w:b/>
          <w:iCs/>
          <w:sz w:val="20"/>
          <w:szCs w:val="20"/>
          <w:lang w:val="pt-PT"/>
        </w:rPr>
        <w:t>Ă</w:t>
      </w:r>
      <w:r w:rsidRPr="004C0162">
        <w:rPr>
          <w:rFonts w:ascii="Trebuchet MS" w:hAnsi="Trebuchet MS" w:cs="Traditional Arabic"/>
          <w:b/>
          <w:iCs/>
          <w:sz w:val="20"/>
          <w:szCs w:val="20"/>
          <w:lang w:val="pt-PT"/>
        </w:rPr>
        <w:t>RBA</w:t>
      </w:r>
      <w:r w:rsidRPr="004C0162">
        <w:rPr>
          <w:rFonts w:ascii="Trebuchet MS" w:hAnsi="Trebuchet MS" w:cs="Cambria"/>
          <w:b/>
          <w:iCs/>
          <w:sz w:val="20"/>
          <w:szCs w:val="20"/>
          <w:lang w:val="pt-PT"/>
        </w:rPr>
        <w:t>Ț</w:t>
      </w:r>
      <w:r w:rsidRPr="004C0162">
        <w:rPr>
          <w:rFonts w:ascii="Trebuchet MS" w:hAnsi="Trebuchet MS" w:cs="Traditional Arabic"/>
          <w:b/>
          <w:iCs/>
          <w:sz w:val="20"/>
          <w:szCs w:val="20"/>
          <w:lang w:val="pt-PT"/>
        </w:rPr>
        <w:t>I</w:t>
      </w:r>
    </w:p>
    <w:tbl>
      <w:tblPr>
        <w:tblStyle w:val="TableGrid"/>
        <w:tblW w:w="16105" w:type="dxa"/>
        <w:jc w:val="center"/>
        <w:tblLook w:val="04A0" w:firstRow="1" w:lastRow="0" w:firstColumn="1" w:lastColumn="0" w:noHBand="0" w:noVBand="1"/>
      </w:tblPr>
      <w:tblGrid>
        <w:gridCol w:w="2327"/>
        <w:gridCol w:w="2421"/>
        <w:gridCol w:w="38"/>
        <w:gridCol w:w="1918"/>
        <w:gridCol w:w="106"/>
        <w:gridCol w:w="1069"/>
        <w:gridCol w:w="1645"/>
        <w:gridCol w:w="1880"/>
        <w:gridCol w:w="1696"/>
        <w:gridCol w:w="3005"/>
      </w:tblGrid>
      <w:tr w:rsidR="001B5216" w:rsidRPr="001B5216" w:rsidTr="003A0B22">
        <w:trPr>
          <w:trHeight w:val="421"/>
          <w:jc w:val="center"/>
        </w:trPr>
        <w:tc>
          <w:tcPr>
            <w:tcW w:w="11404" w:type="dxa"/>
            <w:gridSpan w:val="8"/>
            <w:shd w:val="clear" w:color="auto" w:fill="D1C1D1"/>
          </w:tcPr>
          <w:p w:rsidR="007A002C" w:rsidRPr="001B5216" w:rsidRDefault="007A002C" w:rsidP="004B5F6B">
            <w:pPr>
              <w:jc w:val="both"/>
              <w:rPr>
                <w:rFonts w:ascii="Trebuchet MS" w:hAnsi="Trebuchet MS" w:cstheme="minorHAnsi"/>
                <w:b/>
                <w:bCs/>
                <w:sz w:val="20"/>
                <w:szCs w:val="20"/>
              </w:rPr>
            </w:pPr>
            <w:r w:rsidRPr="001B5216">
              <w:rPr>
                <w:rFonts w:ascii="Trebuchet MS" w:hAnsi="Trebuchet MS" w:cstheme="minorHAnsi"/>
                <w:b/>
                <w:bCs/>
                <w:sz w:val="20"/>
                <w:szCs w:val="20"/>
              </w:rPr>
              <w:t>I. EDUCAȚIE</w:t>
            </w:r>
          </w:p>
        </w:tc>
        <w:tc>
          <w:tcPr>
            <w:tcW w:w="4701" w:type="dxa"/>
            <w:gridSpan w:val="2"/>
            <w:vMerge w:val="restart"/>
            <w:shd w:val="clear" w:color="auto" w:fill="D1C1D1"/>
          </w:tcPr>
          <w:p w:rsidR="007A002C" w:rsidRPr="001B5216" w:rsidRDefault="007A002C" w:rsidP="004B5F6B">
            <w:pPr>
              <w:jc w:val="both"/>
              <w:rPr>
                <w:rFonts w:ascii="Trebuchet MS" w:hAnsi="Trebuchet MS" w:cstheme="minorHAnsi"/>
                <w:b/>
                <w:bCs/>
                <w:sz w:val="20"/>
                <w:szCs w:val="20"/>
              </w:rPr>
            </w:pPr>
          </w:p>
          <w:p w:rsidR="007A002C" w:rsidRPr="001B5216" w:rsidRDefault="007A002C" w:rsidP="004B5F6B">
            <w:pPr>
              <w:jc w:val="both"/>
              <w:rPr>
                <w:rFonts w:ascii="Trebuchet MS" w:hAnsi="Trebuchet MS" w:cstheme="minorHAnsi"/>
                <w:b/>
                <w:bCs/>
                <w:sz w:val="20"/>
                <w:szCs w:val="20"/>
              </w:rPr>
            </w:pPr>
          </w:p>
          <w:p w:rsidR="007A002C" w:rsidRPr="001B5216" w:rsidRDefault="007A002C" w:rsidP="004B5F6B">
            <w:pPr>
              <w:jc w:val="both"/>
              <w:rPr>
                <w:rFonts w:ascii="Trebuchet MS" w:hAnsi="Trebuchet MS" w:cstheme="minorHAnsi"/>
                <w:b/>
                <w:bCs/>
                <w:sz w:val="20"/>
                <w:szCs w:val="20"/>
              </w:rPr>
            </w:pPr>
          </w:p>
          <w:p w:rsidR="007A002C" w:rsidRPr="001B5216" w:rsidRDefault="007A002C" w:rsidP="004B5F6B">
            <w:pPr>
              <w:jc w:val="both"/>
              <w:rPr>
                <w:rFonts w:ascii="Trebuchet MS" w:hAnsi="Trebuchet MS" w:cstheme="minorHAnsi"/>
                <w:b/>
                <w:bCs/>
                <w:sz w:val="20"/>
                <w:szCs w:val="20"/>
              </w:rPr>
            </w:pPr>
          </w:p>
        </w:tc>
      </w:tr>
      <w:tr w:rsidR="001B5216" w:rsidRPr="00E81EEF" w:rsidTr="003A0B22">
        <w:trPr>
          <w:trHeight w:val="308"/>
          <w:jc w:val="center"/>
        </w:trPr>
        <w:tc>
          <w:tcPr>
            <w:tcW w:w="11404" w:type="dxa"/>
            <w:gridSpan w:val="8"/>
            <w:shd w:val="clear" w:color="auto" w:fill="D1C1D1"/>
          </w:tcPr>
          <w:p w:rsidR="007A002C" w:rsidRPr="004C0162" w:rsidRDefault="007A002C" w:rsidP="004B5F6B">
            <w:pPr>
              <w:jc w:val="both"/>
              <w:rPr>
                <w:rFonts w:ascii="Trebuchet MS" w:hAnsi="Trebuchet MS" w:cstheme="minorHAnsi"/>
                <w:sz w:val="20"/>
                <w:szCs w:val="20"/>
                <w:lang w:val="pt-PT"/>
              </w:rPr>
            </w:pPr>
            <w:r w:rsidRPr="004C0162">
              <w:rPr>
                <w:rFonts w:ascii="Trebuchet MS" w:hAnsi="Trebuchet MS" w:cstheme="minorHAnsi"/>
                <w:b/>
                <w:bCs/>
                <w:sz w:val="20"/>
                <w:szCs w:val="20"/>
                <w:lang w:val="pt-PT"/>
              </w:rPr>
              <w:t>Obiectiv General:</w:t>
            </w:r>
            <w:r w:rsidRPr="004C0162">
              <w:rPr>
                <w:rFonts w:ascii="Trebuchet MS" w:hAnsi="Trebuchet MS" w:cstheme="minorHAnsi"/>
                <w:sz w:val="20"/>
                <w:szCs w:val="20"/>
                <w:lang w:val="pt-PT"/>
              </w:rPr>
              <w:t xml:space="preserve"> </w:t>
            </w:r>
            <w:r w:rsidRPr="004C0162">
              <w:rPr>
                <w:rFonts w:ascii="Trebuchet MS" w:hAnsi="Trebuchet MS" w:cstheme="minorHAnsi"/>
                <w:b/>
                <w:bCs/>
                <w:sz w:val="20"/>
                <w:szCs w:val="20"/>
                <w:lang w:val="pt-PT"/>
              </w:rPr>
              <w:t>Prevenirea și combaterea stereotipurilor și prejudecăților de gen din sistemul de învățământ</w:t>
            </w:r>
          </w:p>
        </w:tc>
        <w:tc>
          <w:tcPr>
            <w:tcW w:w="4701" w:type="dxa"/>
            <w:gridSpan w:val="2"/>
            <w:vMerge/>
            <w:shd w:val="clear" w:color="auto" w:fill="D1C1D1"/>
          </w:tcPr>
          <w:p w:rsidR="007A002C" w:rsidRPr="004C0162" w:rsidRDefault="007A002C" w:rsidP="004B5F6B">
            <w:pPr>
              <w:jc w:val="both"/>
              <w:rPr>
                <w:rFonts w:ascii="Trebuchet MS" w:hAnsi="Trebuchet MS" w:cstheme="minorHAnsi"/>
                <w:b/>
                <w:bCs/>
                <w:sz w:val="20"/>
                <w:szCs w:val="20"/>
                <w:lang w:val="pt-PT"/>
              </w:rPr>
            </w:pPr>
          </w:p>
        </w:tc>
      </w:tr>
      <w:tr w:rsidR="001B5216" w:rsidRPr="00E81EEF" w:rsidTr="003A0B22">
        <w:trPr>
          <w:trHeight w:val="500"/>
          <w:jc w:val="center"/>
        </w:trPr>
        <w:tc>
          <w:tcPr>
            <w:tcW w:w="11404" w:type="dxa"/>
            <w:gridSpan w:val="8"/>
            <w:shd w:val="clear" w:color="auto" w:fill="EBE5EB"/>
          </w:tcPr>
          <w:p w:rsidR="007A002C" w:rsidRPr="004C0162" w:rsidRDefault="007A002C" w:rsidP="004B5F6B">
            <w:pPr>
              <w:jc w:val="both"/>
              <w:rPr>
                <w:rFonts w:ascii="Trebuchet MS" w:hAnsi="Trebuchet MS" w:cstheme="minorHAnsi"/>
                <w:sz w:val="20"/>
                <w:szCs w:val="20"/>
                <w:lang w:val="pt-PT"/>
              </w:rPr>
            </w:pPr>
            <w:r w:rsidRPr="004C0162">
              <w:rPr>
                <w:rFonts w:ascii="Trebuchet MS" w:hAnsi="Trebuchet MS" w:cstheme="minorHAnsi"/>
                <w:b/>
                <w:bCs/>
                <w:sz w:val="20"/>
                <w:szCs w:val="20"/>
                <w:lang w:val="pt-PT"/>
              </w:rPr>
              <w:t>Obiectiv Specific:</w:t>
            </w:r>
            <w:r w:rsidRPr="004C0162">
              <w:rPr>
                <w:rFonts w:ascii="Trebuchet MS" w:hAnsi="Trebuchet MS" w:cstheme="minorHAnsi"/>
                <w:sz w:val="20"/>
                <w:szCs w:val="20"/>
                <w:lang w:val="pt-PT"/>
              </w:rPr>
              <w:t xml:space="preserve"> </w:t>
            </w:r>
            <w:r w:rsidRPr="004C0162">
              <w:rPr>
                <w:rFonts w:ascii="Trebuchet MS" w:hAnsi="Trebuchet MS" w:cstheme="minorHAnsi"/>
                <w:b/>
                <w:bCs/>
                <w:sz w:val="20"/>
                <w:szCs w:val="20"/>
                <w:lang w:val="pt-PT"/>
              </w:rPr>
              <w:t>1.1 Eliminarea stereotipurilor și prejudecăților privind rolurile și responsabilitățile femeilor și bărbaților în familie și în societate, prin măsuri adecvate în domeniul educației</w:t>
            </w:r>
          </w:p>
        </w:tc>
        <w:tc>
          <w:tcPr>
            <w:tcW w:w="4701" w:type="dxa"/>
            <w:gridSpan w:val="2"/>
            <w:vMerge/>
            <w:shd w:val="clear" w:color="auto" w:fill="EBE5EB"/>
          </w:tcPr>
          <w:p w:rsidR="007A002C" w:rsidRPr="004C0162" w:rsidRDefault="007A002C" w:rsidP="004B5F6B">
            <w:pPr>
              <w:jc w:val="both"/>
              <w:rPr>
                <w:rFonts w:ascii="Trebuchet MS" w:hAnsi="Trebuchet MS" w:cstheme="minorHAnsi"/>
                <w:b/>
                <w:bCs/>
                <w:sz w:val="20"/>
                <w:szCs w:val="20"/>
                <w:lang w:val="pt-PT"/>
              </w:rPr>
            </w:pPr>
          </w:p>
        </w:tc>
      </w:tr>
      <w:tr w:rsidR="001B5216" w:rsidRPr="001B5216" w:rsidTr="003A0B22">
        <w:trPr>
          <w:trHeight w:val="308"/>
          <w:jc w:val="center"/>
        </w:trPr>
        <w:tc>
          <w:tcPr>
            <w:tcW w:w="2327" w:type="dxa"/>
            <w:vAlign w:val="center"/>
          </w:tcPr>
          <w:p w:rsidR="007A002C" w:rsidRPr="001B5216" w:rsidRDefault="007A002C"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Măsuri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Rezultatele</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acțiunilor</w:t>
            </w:r>
            <w:proofErr w:type="spellEnd"/>
          </w:p>
        </w:tc>
        <w:tc>
          <w:tcPr>
            <w:tcW w:w="2459" w:type="dxa"/>
            <w:gridSpan w:val="2"/>
            <w:vAlign w:val="center"/>
          </w:tcPr>
          <w:p w:rsidR="007A002C" w:rsidRPr="001B5216" w:rsidRDefault="007A002C"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Indicatori</w:t>
            </w:r>
            <w:proofErr w:type="spellEnd"/>
          </w:p>
        </w:tc>
        <w:tc>
          <w:tcPr>
            <w:tcW w:w="2024" w:type="dxa"/>
            <w:gridSpan w:val="2"/>
            <w:vAlign w:val="center"/>
          </w:tcPr>
          <w:p w:rsidR="007A002C" w:rsidRPr="004C0162" w:rsidRDefault="007A002C"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Procedura de</w:t>
            </w:r>
          </w:p>
          <w:p w:rsidR="007A002C" w:rsidRPr="004C0162" w:rsidRDefault="007A002C"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Monitorizare și Evaluare</w:t>
            </w:r>
          </w:p>
        </w:tc>
        <w:tc>
          <w:tcPr>
            <w:tcW w:w="1069" w:type="dxa"/>
            <w:vAlign w:val="center"/>
          </w:tcPr>
          <w:p w:rsidR="007A002C" w:rsidRPr="001B5216" w:rsidRDefault="007A002C" w:rsidP="004B5F6B">
            <w:pPr>
              <w:jc w:val="both"/>
              <w:rPr>
                <w:rFonts w:ascii="Trebuchet MS" w:hAnsi="Trebuchet MS" w:cstheme="minorHAnsi"/>
                <w:b/>
                <w:bCs/>
                <w:sz w:val="20"/>
                <w:szCs w:val="20"/>
              </w:rPr>
            </w:pPr>
            <w:r w:rsidRPr="001B5216">
              <w:rPr>
                <w:rFonts w:ascii="Trebuchet MS" w:hAnsi="Trebuchet MS" w:cstheme="minorHAnsi"/>
                <w:b/>
                <w:bCs/>
                <w:sz w:val="20"/>
                <w:szCs w:val="20"/>
              </w:rPr>
              <w:t xml:space="preserve">Termen </w:t>
            </w:r>
            <w:proofErr w:type="spellStart"/>
            <w:r w:rsidRPr="001B5216">
              <w:rPr>
                <w:rFonts w:ascii="Trebuchet MS" w:hAnsi="Trebuchet MS" w:cstheme="minorHAnsi"/>
                <w:b/>
                <w:bCs/>
                <w:sz w:val="20"/>
                <w:szCs w:val="20"/>
              </w:rPr>
              <w:t>realizare</w:t>
            </w:r>
            <w:proofErr w:type="spellEnd"/>
          </w:p>
        </w:tc>
        <w:tc>
          <w:tcPr>
            <w:tcW w:w="1645" w:type="dxa"/>
            <w:vAlign w:val="center"/>
          </w:tcPr>
          <w:p w:rsidR="007A002C" w:rsidRPr="001B5216" w:rsidRDefault="007A002C"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Instituții</w:t>
            </w:r>
            <w:proofErr w:type="spellEnd"/>
          </w:p>
          <w:p w:rsidR="007A002C" w:rsidRPr="001B5216" w:rsidRDefault="007A002C"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responsabile</w:t>
            </w:r>
            <w:proofErr w:type="spellEnd"/>
          </w:p>
        </w:tc>
        <w:tc>
          <w:tcPr>
            <w:tcW w:w="1880" w:type="dxa"/>
            <w:vAlign w:val="center"/>
          </w:tcPr>
          <w:p w:rsidR="007A002C" w:rsidRPr="001B5216" w:rsidRDefault="007A002C" w:rsidP="004B5F6B">
            <w:pPr>
              <w:jc w:val="both"/>
              <w:rPr>
                <w:rFonts w:ascii="Trebuchet MS" w:hAnsi="Trebuchet MS" w:cstheme="minorHAnsi"/>
                <w:b/>
                <w:bCs/>
                <w:sz w:val="20"/>
                <w:szCs w:val="20"/>
              </w:rPr>
            </w:pPr>
            <w:r w:rsidRPr="001B5216">
              <w:rPr>
                <w:rFonts w:ascii="Trebuchet MS" w:hAnsi="Trebuchet MS" w:cstheme="minorHAnsi"/>
                <w:b/>
                <w:bCs/>
                <w:sz w:val="20"/>
                <w:szCs w:val="20"/>
              </w:rPr>
              <w:t>Resurse</w:t>
            </w:r>
          </w:p>
        </w:tc>
        <w:tc>
          <w:tcPr>
            <w:tcW w:w="1696" w:type="dxa"/>
            <w:vAlign w:val="center"/>
          </w:tcPr>
          <w:p w:rsidR="007A002C" w:rsidRPr="001B5216" w:rsidRDefault="007A002C"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Riscuri</w:t>
            </w:r>
            <w:proofErr w:type="spellEnd"/>
          </w:p>
        </w:tc>
        <w:tc>
          <w:tcPr>
            <w:tcW w:w="3005" w:type="dxa"/>
          </w:tcPr>
          <w:p w:rsidR="007A002C" w:rsidRPr="001B5216" w:rsidRDefault="001B5216" w:rsidP="001B5216">
            <w:pPr>
              <w:jc w:val="center"/>
              <w:rPr>
                <w:rFonts w:ascii="Trebuchet MS" w:hAnsi="Trebuchet MS" w:cstheme="minorHAnsi"/>
                <w:b/>
                <w:bCs/>
                <w:sz w:val="20"/>
                <w:szCs w:val="20"/>
              </w:rPr>
            </w:pPr>
            <w:proofErr w:type="spellStart"/>
            <w:r w:rsidRPr="001B5216">
              <w:rPr>
                <w:rFonts w:ascii="Trebuchet MS" w:hAnsi="Trebuchet MS" w:cstheme="minorHAnsi"/>
                <w:b/>
                <w:bCs/>
                <w:sz w:val="20"/>
                <w:szCs w:val="20"/>
              </w:rPr>
              <w:t>Rezultate</w:t>
            </w:r>
            <w:proofErr w:type="spellEnd"/>
            <w:r w:rsidRPr="001B5216">
              <w:rPr>
                <w:rFonts w:ascii="Trebuchet MS" w:hAnsi="Trebuchet MS" w:cstheme="minorHAnsi"/>
                <w:b/>
                <w:bCs/>
                <w:sz w:val="20"/>
                <w:szCs w:val="20"/>
              </w:rPr>
              <w:t xml:space="preserve"> 202</w:t>
            </w:r>
            <w:r w:rsidR="009047B1">
              <w:rPr>
                <w:rFonts w:ascii="Trebuchet MS" w:hAnsi="Trebuchet MS" w:cstheme="minorHAnsi"/>
                <w:b/>
                <w:bCs/>
                <w:sz w:val="20"/>
                <w:szCs w:val="20"/>
              </w:rPr>
              <w:t>4</w:t>
            </w:r>
          </w:p>
        </w:tc>
      </w:tr>
      <w:tr w:rsidR="001B5216" w:rsidRPr="00E81EEF" w:rsidTr="003A0B22">
        <w:trPr>
          <w:trHeight w:val="308"/>
          <w:jc w:val="center"/>
        </w:trPr>
        <w:tc>
          <w:tcPr>
            <w:tcW w:w="2327" w:type="dxa"/>
            <w:vMerge w:val="restart"/>
          </w:tcPr>
          <w:p w:rsidR="00627060" w:rsidRPr="004C0162" w:rsidRDefault="00627060" w:rsidP="00450AB7">
            <w:pPr>
              <w:pStyle w:val="ListParagraph"/>
              <w:numPr>
                <w:ilvl w:val="1"/>
                <w:numId w:val="22"/>
              </w:numPr>
              <w:ind w:left="0" w:firstLine="0"/>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 xml:space="preserve">a) Includerea unor noțiuni legate de stereotipuri, prejudecăți, drepturi egale, egalitatea de șanse și de tratament între femei și bărbați, discriminare, discriminare multiplă, în cadrul programelor școlare, conform calendarului dezvoltărilor curriculare pentru ciclul liceal și gimnazial. </w:t>
            </w:r>
          </w:p>
        </w:tc>
        <w:tc>
          <w:tcPr>
            <w:tcW w:w="2459" w:type="dxa"/>
            <w:gridSpan w:val="2"/>
            <w:vAlign w:val="center"/>
          </w:tcPr>
          <w:p w:rsidR="00627060" w:rsidRPr="004C0162" w:rsidRDefault="00627060" w:rsidP="004B5F6B">
            <w:pPr>
              <w:autoSpaceDE w:val="0"/>
              <w:autoSpaceDN w:val="0"/>
              <w:adjustRightInd w:val="0"/>
              <w:jc w:val="both"/>
              <w:rPr>
                <w:rFonts w:ascii="Trebuchet MS" w:eastAsia="Calibri" w:hAnsi="Trebuchet MS" w:cstheme="minorHAnsi"/>
                <w:sz w:val="20"/>
                <w:szCs w:val="20"/>
                <w:lang w:val="pt-PT" w:eastAsia="en-GB"/>
              </w:rPr>
            </w:pPr>
            <w:r w:rsidRPr="004C0162">
              <w:rPr>
                <w:rFonts w:ascii="Trebuchet MS" w:eastAsia="Calibri" w:hAnsi="Trebuchet MS" w:cstheme="minorHAnsi"/>
                <w:sz w:val="20"/>
                <w:szCs w:val="20"/>
                <w:lang w:val="pt-PT" w:eastAsia="en-GB"/>
              </w:rPr>
              <w:t xml:space="preserve">Grup de Lucru Interministerial (GLI) privind integrarea noțiunilor de </w:t>
            </w:r>
            <w:r w:rsidRPr="004C0162">
              <w:rPr>
                <w:rFonts w:ascii="Trebuchet MS" w:hAnsi="Trebuchet MS" w:cstheme="minorHAnsi"/>
                <w:sz w:val="20"/>
                <w:szCs w:val="20"/>
                <w:lang w:val="pt-PT"/>
              </w:rPr>
              <w:t>egalitatea</w:t>
            </w:r>
            <w:r w:rsidRPr="004C0162">
              <w:rPr>
                <w:rFonts w:ascii="Trebuchet MS" w:hAnsi="Trebuchet MS"/>
                <w:spacing w:val="7"/>
                <w:sz w:val="20"/>
                <w:szCs w:val="20"/>
                <w:lang w:val="pt-PT"/>
              </w:rPr>
              <w:t xml:space="preserve"> șanse și de tratament între femei și bărbați</w:t>
            </w:r>
            <w:r w:rsidRPr="004C0162">
              <w:rPr>
                <w:rFonts w:ascii="Trebuchet MS" w:eastAsia="Calibri" w:hAnsi="Trebuchet MS" w:cstheme="minorHAnsi"/>
                <w:sz w:val="20"/>
                <w:szCs w:val="20"/>
                <w:lang w:val="pt-PT" w:eastAsia="en-GB"/>
              </w:rPr>
              <w:t xml:space="preserve"> în programele școlare</w:t>
            </w:r>
          </w:p>
          <w:p w:rsidR="00627060" w:rsidRPr="004C0162" w:rsidRDefault="00627060" w:rsidP="004B5F6B">
            <w:pPr>
              <w:autoSpaceDE w:val="0"/>
              <w:autoSpaceDN w:val="0"/>
              <w:adjustRightInd w:val="0"/>
              <w:jc w:val="both"/>
              <w:rPr>
                <w:rFonts w:ascii="Trebuchet MS" w:eastAsia="Calibri" w:hAnsi="Trebuchet MS" w:cstheme="minorHAnsi"/>
                <w:sz w:val="20"/>
                <w:szCs w:val="20"/>
                <w:lang w:val="pt-PT" w:eastAsia="en-GB"/>
              </w:rPr>
            </w:pPr>
          </w:p>
          <w:p w:rsidR="00627060" w:rsidRPr="004C0162" w:rsidRDefault="00627060" w:rsidP="004B5F6B">
            <w:pPr>
              <w:autoSpaceDE w:val="0"/>
              <w:autoSpaceDN w:val="0"/>
              <w:adjustRightInd w:val="0"/>
              <w:jc w:val="both"/>
              <w:rPr>
                <w:rFonts w:ascii="Trebuchet MS" w:eastAsia="Calibri" w:hAnsi="Trebuchet MS" w:cstheme="minorHAnsi"/>
                <w:sz w:val="20"/>
                <w:szCs w:val="20"/>
                <w:lang w:val="pt-PT" w:eastAsia="en-GB"/>
              </w:rPr>
            </w:pPr>
            <w:r w:rsidRPr="004C0162">
              <w:rPr>
                <w:rFonts w:ascii="Trebuchet MS" w:eastAsia="Calibri" w:hAnsi="Trebuchet MS" w:cstheme="minorHAnsi"/>
                <w:sz w:val="20"/>
                <w:szCs w:val="20"/>
                <w:lang w:val="pt-PT" w:eastAsia="en-GB"/>
              </w:rPr>
              <w:t xml:space="preserve">Ordin al ministrului educației privind includerea unor noțiuni legate de stereotipuri, prejudecăți, drepturi egale, egalitatea de șanse și de tratament între femei și bărbați, </w:t>
            </w:r>
            <w:r w:rsidR="00773E5A" w:rsidRPr="004C0162">
              <w:rPr>
                <w:rFonts w:ascii="Trebuchet MS" w:eastAsia="Calibri" w:hAnsi="Trebuchet MS" w:cstheme="minorHAnsi"/>
                <w:sz w:val="20"/>
                <w:szCs w:val="20"/>
                <w:lang w:val="pt-PT" w:eastAsia="en-GB"/>
              </w:rPr>
              <w:t>discriminare, discriminare</w:t>
            </w:r>
            <w:r w:rsidRPr="004C0162">
              <w:rPr>
                <w:rFonts w:ascii="Trebuchet MS" w:eastAsia="Calibri" w:hAnsi="Trebuchet MS" w:cstheme="minorHAnsi"/>
                <w:sz w:val="20"/>
                <w:szCs w:val="20"/>
                <w:lang w:val="pt-PT" w:eastAsia="en-GB"/>
              </w:rPr>
              <w:t xml:space="preserve"> multiplă, în cadrul programelor școlare, conform calendarului </w:t>
            </w:r>
            <w:r w:rsidRPr="004C0162">
              <w:rPr>
                <w:rFonts w:ascii="Trebuchet MS" w:eastAsia="Calibri" w:hAnsi="Trebuchet MS" w:cstheme="minorHAnsi"/>
                <w:sz w:val="20"/>
                <w:szCs w:val="20"/>
                <w:lang w:val="pt-PT" w:eastAsia="en-GB"/>
              </w:rPr>
              <w:lastRenderedPageBreak/>
              <w:t>dezvoltărilor curriculare pentru ciclul liceal și gimnazial.</w:t>
            </w:r>
          </w:p>
        </w:tc>
        <w:tc>
          <w:tcPr>
            <w:tcW w:w="2024" w:type="dxa"/>
            <w:gridSpan w:val="2"/>
            <w:vAlign w:val="center"/>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lastRenderedPageBreak/>
              <w:t>Liste de prezențe/ agenda discuțiilor</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Publicarea ordinului de ministru în Monitorul Oficial</w:t>
            </w:r>
          </w:p>
        </w:tc>
        <w:tc>
          <w:tcPr>
            <w:tcW w:w="1069" w:type="dxa"/>
            <w:vAlign w:val="center"/>
          </w:tcPr>
          <w:p w:rsidR="00627060" w:rsidRPr="003A0B22" w:rsidRDefault="00F919EC" w:rsidP="004B5F6B">
            <w:pPr>
              <w:jc w:val="both"/>
              <w:rPr>
                <w:rFonts w:ascii="Trebuchet MS" w:hAnsi="Trebuchet MS" w:cstheme="minorHAnsi"/>
                <w:b/>
                <w:sz w:val="20"/>
                <w:szCs w:val="20"/>
              </w:rPr>
            </w:pPr>
            <w:proofErr w:type="spellStart"/>
            <w:r w:rsidRPr="003A0B22">
              <w:rPr>
                <w:rFonts w:ascii="Trebuchet MS" w:hAnsi="Trebuchet MS" w:cstheme="minorHAnsi"/>
                <w:b/>
                <w:sz w:val="20"/>
                <w:szCs w:val="20"/>
              </w:rPr>
              <w:t>Anual</w:t>
            </w:r>
            <w:proofErr w:type="spellEnd"/>
          </w:p>
          <w:p w:rsidR="00627060" w:rsidRPr="001B5216" w:rsidRDefault="00627060" w:rsidP="004B5F6B">
            <w:pPr>
              <w:jc w:val="both"/>
              <w:rPr>
                <w:rFonts w:ascii="Trebuchet MS" w:hAnsi="Trebuchet MS" w:cstheme="minorHAnsi"/>
                <w:b/>
                <w:bCs/>
                <w:sz w:val="20"/>
                <w:szCs w:val="20"/>
              </w:rPr>
            </w:pPr>
          </w:p>
        </w:tc>
        <w:tc>
          <w:tcPr>
            <w:tcW w:w="1645" w:type="dxa"/>
            <w:vAlign w:val="center"/>
          </w:tcPr>
          <w:p w:rsidR="00627060" w:rsidRPr="001B5216" w:rsidRDefault="00627060" w:rsidP="004B5F6B">
            <w:pPr>
              <w:autoSpaceDE w:val="0"/>
              <w:autoSpaceDN w:val="0"/>
              <w:adjustRightInd w:val="0"/>
              <w:jc w:val="both"/>
              <w:rPr>
                <w:rFonts w:ascii="Trebuchet MS" w:eastAsia="Calibri" w:hAnsi="Trebuchet MS" w:cstheme="minorHAnsi"/>
                <w:b/>
                <w:bCs/>
                <w:sz w:val="20"/>
                <w:szCs w:val="20"/>
                <w:lang w:eastAsia="en-GB"/>
              </w:rPr>
            </w:pPr>
            <w:r w:rsidRPr="001B5216">
              <w:rPr>
                <w:rFonts w:ascii="Trebuchet MS" w:eastAsia="Calibri" w:hAnsi="Trebuchet MS" w:cstheme="minorHAnsi"/>
                <w:b/>
                <w:bCs/>
                <w:sz w:val="20"/>
                <w:szCs w:val="20"/>
                <w:lang w:eastAsia="en-GB"/>
              </w:rPr>
              <w:t>ANES</w:t>
            </w:r>
          </w:p>
          <w:p w:rsidR="00627060" w:rsidRPr="001B5216" w:rsidRDefault="00627060" w:rsidP="004B5F6B">
            <w:pPr>
              <w:autoSpaceDE w:val="0"/>
              <w:autoSpaceDN w:val="0"/>
              <w:adjustRightInd w:val="0"/>
              <w:jc w:val="both"/>
              <w:rPr>
                <w:rFonts w:ascii="Trebuchet MS" w:eastAsia="Calibri" w:hAnsi="Trebuchet MS" w:cstheme="minorHAnsi"/>
                <w:b/>
                <w:bCs/>
                <w:sz w:val="20"/>
                <w:szCs w:val="20"/>
                <w:lang w:eastAsia="en-GB"/>
              </w:rPr>
            </w:pPr>
            <w:r w:rsidRPr="001B5216">
              <w:rPr>
                <w:rFonts w:ascii="Trebuchet MS" w:eastAsia="Calibri" w:hAnsi="Trebuchet MS" w:cstheme="minorHAnsi"/>
                <w:b/>
                <w:bCs/>
                <w:sz w:val="20"/>
                <w:szCs w:val="20"/>
                <w:lang w:eastAsia="en-GB"/>
              </w:rPr>
              <w:t>ME</w:t>
            </w:r>
          </w:p>
          <w:p w:rsidR="00627060" w:rsidRPr="001B5216" w:rsidRDefault="00627060" w:rsidP="004B5F6B">
            <w:pPr>
              <w:jc w:val="both"/>
              <w:rPr>
                <w:rStyle w:val="Strong"/>
                <w:rFonts w:ascii="Trebuchet MS" w:hAnsi="Trebuchet MS" w:cstheme="minorHAnsi"/>
                <w:sz w:val="20"/>
                <w:szCs w:val="20"/>
                <w:shd w:val="clear" w:color="auto" w:fill="FFFFFF"/>
              </w:rPr>
            </w:pPr>
            <w:r w:rsidRPr="001B5216">
              <w:rPr>
                <w:rStyle w:val="Strong"/>
                <w:rFonts w:ascii="Trebuchet MS" w:hAnsi="Trebuchet MS" w:cstheme="minorHAnsi"/>
                <w:sz w:val="20"/>
                <w:szCs w:val="20"/>
                <w:shd w:val="clear" w:color="auto" w:fill="FFFFFF"/>
              </w:rPr>
              <w:t>CNPEE</w:t>
            </w:r>
          </w:p>
          <w:p w:rsidR="00627060" w:rsidRPr="001B5216" w:rsidRDefault="00627060" w:rsidP="004B5F6B">
            <w:pPr>
              <w:jc w:val="both"/>
              <w:rPr>
                <w:rFonts w:ascii="Trebuchet MS" w:hAnsi="Trebuchet MS" w:cstheme="minorHAnsi"/>
                <w:b/>
                <w:bCs/>
                <w:sz w:val="20"/>
                <w:szCs w:val="20"/>
              </w:rPr>
            </w:pPr>
          </w:p>
        </w:tc>
        <w:tc>
          <w:tcPr>
            <w:tcW w:w="1880" w:type="dxa"/>
            <w:vAlign w:val="center"/>
          </w:tcPr>
          <w:p w:rsidR="00627060" w:rsidRPr="004C0162" w:rsidRDefault="00627060"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Finanțare de la bugetul de stat, prin bugetele instituțiilor responsabile; Finanțare din fonduri externe nerambursabile, în limita sumelor alocate și cu respectarea prevederilor și regulilor de eligibilitate stabilite la nivelul fiecărui program operațional;</w:t>
            </w: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Personal din instituțiile responsabile, cu expertiză în </w:t>
            </w:r>
            <w:r w:rsidRPr="004C0162">
              <w:rPr>
                <w:rFonts w:ascii="Trebuchet MS" w:hAnsi="Trebuchet MS" w:cstheme="minorHAnsi"/>
                <w:sz w:val="20"/>
                <w:szCs w:val="20"/>
                <w:lang w:val="pt-PT"/>
              </w:rPr>
              <w:lastRenderedPageBreak/>
              <w:t xml:space="preserve">domeniul egalității de </w:t>
            </w:r>
            <w:r w:rsidRPr="004C0162">
              <w:rPr>
                <w:rFonts w:ascii="Trebuchet MS" w:hAnsi="Trebuchet MS"/>
                <w:spacing w:val="7"/>
                <w:sz w:val="20"/>
                <w:szCs w:val="20"/>
                <w:lang w:val="pt-PT"/>
              </w:rPr>
              <w:t>șanse și de tratament între femei și bărbați</w:t>
            </w:r>
            <w:r w:rsidRPr="004C0162">
              <w:rPr>
                <w:rFonts w:ascii="Trebuchet MS" w:hAnsi="Trebuchet MS" w:cstheme="minorHAnsi"/>
                <w:sz w:val="20"/>
                <w:szCs w:val="20"/>
                <w:lang w:val="pt-PT"/>
              </w:rPr>
              <w:t>;</w:t>
            </w:r>
          </w:p>
        </w:tc>
        <w:tc>
          <w:tcPr>
            <w:tcW w:w="1696" w:type="dxa"/>
            <w:vAlign w:val="center"/>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lastRenderedPageBreak/>
              <w:t xml:space="preserve">Interes scăzut din partea decidenților privind necesitatea includerii în curriculum a noțiunilor legate de egalitatea de </w:t>
            </w:r>
            <w:r w:rsidRPr="004C0162">
              <w:rPr>
                <w:rFonts w:ascii="Trebuchet MS" w:hAnsi="Trebuchet MS"/>
                <w:spacing w:val="7"/>
                <w:sz w:val="20"/>
                <w:szCs w:val="20"/>
                <w:lang w:val="pt-PT"/>
              </w:rPr>
              <w:t>șanse și de tratament între femei și bărbați</w:t>
            </w:r>
          </w:p>
        </w:tc>
        <w:tc>
          <w:tcPr>
            <w:tcW w:w="3005" w:type="dxa"/>
          </w:tcPr>
          <w:p w:rsidR="004279EE" w:rsidRPr="004C0162" w:rsidRDefault="004279EE" w:rsidP="004279EE">
            <w:pPr>
              <w:jc w:val="both"/>
              <w:rPr>
                <w:rFonts w:ascii="Trebuchet MS" w:hAnsi="Trebuchet MS" w:cstheme="minorHAnsi"/>
                <w:b/>
                <w:bCs/>
                <w:sz w:val="20"/>
                <w:szCs w:val="20"/>
                <w:lang w:val="pt-PT"/>
              </w:rPr>
            </w:pPr>
          </w:p>
        </w:tc>
      </w:tr>
      <w:tr w:rsidR="001B5216" w:rsidRPr="00E81EEF" w:rsidTr="003A0B22">
        <w:trPr>
          <w:trHeight w:val="308"/>
          <w:jc w:val="center"/>
        </w:trPr>
        <w:tc>
          <w:tcPr>
            <w:tcW w:w="2327" w:type="dxa"/>
            <w:vMerge/>
          </w:tcPr>
          <w:p w:rsidR="00627060" w:rsidRPr="004C0162" w:rsidRDefault="00627060" w:rsidP="004B5F6B">
            <w:pPr>
              <w:jc w:val="both"/>
              <w:rPr>
                <w:rFonts w:ascii="Trebuchet MS" w:hAnsi="Trebuchet MS" w:cstheme="minorHAnsi"/>
                <w:sz w:val="20"/>
                <w:szCs w:val="20"/>
                <w:shd w:val="clear" w:color="auto" w:fill="FFFFFF"/>
                <w:lang w:val="pt-PT"/>
              </w:rPr>
            </w:pPr>
          </w:p>
        </w:tc>
        <w:tc>
          <w:tcPr>
            <w:tcW w:w="2459" w:type="dxa"/>
            <w:gridSpan w:val="2"/>
            <w:vAlign w:val="center"/>
          </w:tcPr>
          <w:p w:rsidR="00627060" w:rsidRPr="004C0162" w:rsidRDefault="00627060" w:rsidP="004B5F6B">
            <w:pPr>
              <w:jc w:val="both"/>
              <w:rPr>
                <w:rFonts w:ascii="Trebuchet MS" w:eastAsia="Calibri" w:hAnsi="Trebuchet MS"/>
                <w:sz w:val="20"/>
                <w:szCs w:val="20"/>
                <w:lang w:val="pt-PT" w:eastAsia="en-GB"/>
              </w:rPr>
            </w:pPr>
            <w:r w:rsidRPr="004C0162">
              <w:rPr>
                <w:rFonts w:ascii="Trebuchet MS" w:eastAsia="Calibri" w:hAnsi="Trebuchet MS"/>
                <w:sz w:val="20"/>
                <w:szCs w:val="20"/>
                <w:lang w:val="pt-PT" w:eastAsia="en-GB"/>
              </w:rPr>
              <w:t>Număr</w:t>
            </w:r>
            <w:r w:rsidRPr="001B5216">
              <w:rPr>
                <w:rStyle w:val="FootnoteReference"/>
                <w:rFonts w:ascii="Trebuchet MS" w:eastAsia="Calibri" w:hAnsi="Trebuchet MS"/>
                <w:sz w:val="20"/>
                <w:szCs w:val="20"/>
                <w:lang w:eastAsia="en-GB"/>
              </w:rPr>
              <w:footnoteReference w:id="1"/>
            </w:r>
            <w:r w:rsidRPr="004C0162">
              <w:rPr>
                <w:rFonts w:ascii="Trebuchet MS" w:eastAsia="Calibri" w:hAnsi="Trebuchet MS"/>
                <w:sz w:val="20"/>
                <w:szCs w:val="20"/>
                <w:lang w:val="pt-PT" w:eastAsia="en-GB"/>
              </w:rPr>
              <w:t xml:space="preserve"> programe modificate (pentru fiecare disciplină din ariile curriculare „</w:t>
            </w:r>
            <w:r w:rsidRPr="004C0162">
              <w:rPr>
                <w:rFonts w:ascii="Trebuchet MS" w:eastAsia="Calibri" w:hAnsi="Trebuchet MS"/>
                <w:i/>
                <w:iCs/>
                <w:sz w:val="20"/>
                <w:szCs w:val="20"/>
                <w:lang w:val="pt-PT" w:eastAsia="en-GB"/>
              </w:rPr>
              <w:t>Consiliere și orientare</w:t>
            </w:r>
            <w:r w:rsidRPr="004C0162">
              <w:rPr>
                <w:rFonts w:ascii="Trebuchet MS" w:eastAsia="Calibri" w:hAnsi="Trebuchet MS"/>
                <w:sz w:val="20"/>
                <w:szCs w:val="20"/>
                <w:lang w:val="pt-PT" w:eastAsia="en-GB"/>
              </w:rPr>
              <w:t>” și „</w:t>
            </w:r>
            <w:r w:rsidRPr="004C0162">
              <w:rPr>
                <w:rFonts w:ascii="Trebuchet MS" w:eastAsia="Calibri" w:hAnsi="Trebuchet MS"/>
                <w:i/>
                <w:iCs/>
                <w:sz w:val="20"/>
                <w:szCs w:val="20"/>
                <w:lang w:val="pt-PT" w:eastAsia="en-GB"/>
              </w:rPr>
              <w:t>Om și societate</w:t>
            </w:r>
            <w:r w:rsidRPr="004C0162">
              <w:rPr>
                <w:rFonts w:ascii="Trebuchet MS" w:eastAsia="Calibri" w:hAnsi="Trebuchet MS"/>
                <w:sz w:val="20"/>
                <w:szCs w:val="20"/>
                <w:lang w:val="pt-PT" w:eastAsia="en-GB"/>
              </w:rPr>
              <w:t>”, la nivel gimnazial și liceal)</w:t>
            </w:r>
          </w:p>
        </w:tc>
        <w:tc>
          <w:tcPr>
            <w:tcW w:w="2024" w:type="dxa"/>
            <w:gridSpan w:val="2"/>
            <w:vAlign w:val="center"/>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Analiză curriculară dintr-o perspectivă</w:t>
            </w:r>
            <w:r w:rsidRPr="004C0162">
              <w:rPr>
                <w:rFonts w:ascii="Trebuchet MS" w:hAnsi="Trebuchet MS"/>
                <w:sz w:val="20"/>
                <w:szCs w:val="20"/>
                <w:lang w:val="pt-PT"/>
              </w:rPr>
              <w:t>sensibilă la diversele tipuri de inegalități ce pot apărea între bărbați și femei,</w:t>
            </w:r>
            <w:r w:rsidRPr="004C0162">
              <w:rPr>
                <w:rFonts w:ascii="Trebuchet MS" w:hAnsi="Trebuchet MS" w:cstheme="minorHAnsi"/>
                <w:sz w:val="20"/>
                <w:szCs w:val="20"/>
                <w:lang w:val="pt-PT"/>
              </w:rPr>
              <w:t>, pentru disciplinele vizate</w:t>
            </w:r>
          </w:p>
        </w:tc>
        <w:tc>
          <w:tcPr>
            <w:tcW w:w="1069" w:type="dxa"/>
            <w:vAlign w:val="center"/>
          </w:tcPr>
          <w:p w:rsidR="00627060" w:rsidRPr="004C0162" w:rsidRDefault="00627060" w:rsidP="004B5F6B">
            <w:pPr>
              <w:jc w:val="both"/>
              <w:rPr>
                <w:rFonts w:ascii="Trebuchet MS" w:hAnsi="Trebuchet MS" w:cstheme="minorHAnsi"/>
                <w:sz w:val="20"/>
                <w:szCs w:val="20"/>
                <w:lang w:val="pt-PT"/>
              </w:rPr>
            </w:pPr>
          </w:p>
          <w:p w:rsidR="00627060" w:rsidRPr="003A0B22" w:rsidRDefault="00627060" w:rsidP="004B5F6B">
            <w:pPr>
              <w:jc w:val="both"/>
              <w:rPr>
                <w:rFonts w:ascii="Trebuchet MS" w:hAnsi="Trebuchet MS" w:cstheme="minorHAnsi"/>
                <w:b/>
                <w:sz w:val="20"/>
                <w:szCs w:val="20"/>
              </w:rPr>
            </w:pPr>
            <w:proofErr w:type="spellStart"/>
            <w:r w:rsidRPr="003A0B22">
              <w:rPr>
                <w:rFonts w:ascii="Trebuchet MS" w:hAnsi="Trebuchet MS" w:cstheme="minorHAnsi"/>
                <w:b/>
                <w:sz w:val="20"/>
                <w:szCs w:val="20"/>
              </w:rPr>
              <w:t>Anual</w:t>
            </w:r>
            <w:proofErr w:type="spellEnd"/>
          </w:p>
        </w:tc>
        <w:tc>
          <w:tcPr>
            <w:tcW w:w="1645" w:type="dxa"/>
            <w:vAlign w:val="center"/>
          </w:tcPr>
          <w:p w:rsidR="00627060" w:rsidRPr="001B5216" w:rsidRDefault="00627060" w:rsidP="004B5F6B">
            <w:pPr>
              <w:autoSpaceDE w:val="0"/>
              <w:autoSpaceDN w:val="0"/>
              <w:adjustRightInd w:val="0"/>
              <w:jc w:val="both"/>
              <w:rPr>
                <w:rFonts w:ascii="Trebuchet MS" w:eastAsia="Calibri" w:hAnsi="Trebuchet MS" w:cstheme="minorHAnsi"/>
                <w:b/>
                <w:bCs/>
                <w:sz w:val="20"/>
                <w:szCs w:val="20"/>
                <w:lang w:eastAsia="en-GB"/>
              </w:rPr>
            </w:pPr>
            <w:r w:rsidRPr="001B5216">
              <w:rPr>
                <w:rFonts w:ascii="Trebuchet MS" w:eastAsia="Calibri" w:hAnsi="Trebuchet MS" w:cstheme="minorHAnsi"/>
                <w:b/>
                <w:bCs/>
                <w:sz w:val="20"/>
                <w:szCs w:val="20"/>
                <w:lang w:eastAsia="en-GB"/>
              </w:rPr>
              <w:t>ANES</w:t>
            </w:r>
          </w:p>
          <w:p w:rsidR="00627060" w:rsidRPr="001B5216" w:rsidRDefault="00627060" w:rsidP="004B5F6B">
            <w:pPr>
              <w:autoSpaceDE w:val="0"/>
              <w:autoSpaceDN w:val="0"/>
              <w:adjustRightInd w:val="0"/>
              <w:jc w:val="both"/>
              <w:rPr>
                <w:rFonts w:ascii="Trebuchet MS" w:eastAsia="Calibri" w:hAnsi="Trebuchet MS" w:cstheme="minorHAnsi"/>
                <w:b/>
                <w:bCs/>
                <w:sz w:val="20"/>
                <w:szCs w:val="20"/>
                <w:lang w:eastAsia="en-GB"/>
              </w:rPr>
            </w:pPr>
            <w:r w:rsidRPr="001B5216">
              <w:rPr>
                <w:rFonts w:ascii="Trebuchet MS" w:eastAsia="Calibri" w:hAnsi="Trebuchet MS" w:cstheme="minorHAnsi"/>
                <w:b/>
                <w:bCs/>
                <w:sz w:val="20"/>
                <w:szCs w:val="20"/>
                <w:lang w:eastAsia="en-GB"/>
              </w:rPr>
              <w:t>ME</w:t>
            </w:r>
          </w:p>
          <w:p w:rsidR="00627060" w:rsidRPr="001B5216" w:rsidRDefault="00627060" w:rsidP="004B5F6B">
            <w:pPr>
              <w:autoSpaceDE w:val="0"/>
              <w:autoSpaceDN w:val="0"/>
              <w:adjustRightInd w:val="0"/>
              <w:jc w:val="both"/>
              <w:rPr>
                <w:rFonts w:ascii="Trebuchet MS" w:eastAsia="Calibri" w:hAnsi="Trebuchet MS" w:cstheme="minorHAnsi"/>
                <w:sz w:val="20"/>
                <w:szCs w:val="20"/>
                <w:lang w:eastAsia="en-GB"/>
              </w:rPr>
            </w:pPr>
            <w:r w:rsidRPr="001B5216">
              <w:rPr>
                <w:rStyle w:val="Strong"/>
                <w:rFonts w:ascii="Trebuchet MS" w:hAnsi="Trebuchet MS" w:cstheme="minorHAnsi"/>
                <w:sz w:val="20"/>
                <w:szCs w:val="20"/>
                <w:shd w:val="clear" w:color="auto" w:fill="FFFFFF"/>
              </w:rPr>
              <w:t>CNPEE</w:t>
            </w:r>
          </w:p>
        </w:tc>
        <w:tc>
          <w:tcPr>
            <w:tcW w:w="1880" w:type="dxa"/>
            <w:vAlign w:val="center"/>
          </w:tcPr>
          <w:p w:rsidR="00627060" w:rsidRPr="004C0162" w:rsidRDefault="00627060"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Finanțare de la bugetul de stat, prin bugetele instituțiilor responsabile; Finanțare din fonduri externe nerambursabile, în limita sumelor alocate și cu respectarea prevederilor și regulilor de eligibilitate stabilite la nivelul fiecărui program operațional;</w:t>
            </w:r>
          </w:p>
          <w:p w:rsidR="00627060" w:rsidRPr="004C0162" w:rsidRDefault="00627060" w:rsidP="004B5F6B">
            <w:pPr>
              <w:ind w:leftChars="-17" w:left="-39" w:right="-40" w:hanging="2"/>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Personal cu expertiză în domeniul egalității de șanse și de tratament;</w:t>
            </w: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Personal cu expertiză în elaborarea programei școlare</w:t>
            </w:r>
          </w:p>
        </w:tc>
        <w:tc>
          <w:tcPr>
            <w:tcW w:w="1696" w:type="dxa"/>
            <w:vAlign w:val="center"/>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Interes scăzut din partea experților educaționali pentru a lucra la introducerea modificărilor în programele școlare</w:t>
            </w:r>
          </w:p>
        </w:tc>
        <w:tc>
          <w:tcPr>
            <w:tcW w:w="3005" w:type="dxa"/>
          </w:tcPr>
          <w:p w:rsidR="00773E5A" w:rsidRPr="004C0162" w:rsidRDefault="00773E5A" w:rsidP="004B5F6B">
            <w:pPr>
              <w:jc w:val="both"/>
              <w:rPr>
                <w:rFonts w:ascii="Trebuchet MS" w:hAnsi="Trebuchet MS" w:cstheme="minorHAnsi"/>
                <w:b/>
                <w:bCs/>
                <w:sz w:val="20"/>
                <w:szCs w:val="20"/>
                <w:lang w:val="pt-PT"/>
              </w:rPr>
            </w:pPr>
          </w:p>
        </w:tc>
      </w:tr>
      <w:tr w:rsidR="001B5216" w:rsidRPr="00E81EEF" w:rsidTr="003A0B22">
        <w:trPr>
          <w:trHeight w:val="308"/>
          <w:jc w:val="center"/>
        </w:trPr>
        <w:tc>
          <w:tcPr>
            <w:tcW w:w="2327" w:type="dxa"/>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 xml:space="preserve">1.1  b) Includerea în programul național “Școala altfel” din unitățile de învățământ preuniversitar a unor activități care să promoveze egalitatea de șanse și de tratament.   </w:t>
            </w:r>
          </w:p>
        </w:tc>
        <w:tc>
          <w:tcPr>
            <w:tcW w:w="2459" w:type="dxa"/>
            <w:gridSpan w:val="2"/>
            <w:vAlign w:val="center"/>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Număr programe care să promoveze egalitatea de </w:t>
            </w:r>
            <w:r w:rsidRPr="004C0162">
              <w:rPr>
                <w:rFonts w:ascii="Trebuchet MS" w:hAnsi="Trebuchet MS" w:cstheme="minorHAnsi"/>
                <w:sz w:val="20"/>
                <w:szCs w:val="20"/>
                <w:shd w:val="clear" w:color="auto" w:fill="FFFFFF"/>
                <w:lang w:val="pt-PT"/>
              </w:rPr>
              <w:t>șanse și de tratament între femei și bărbați</w:t>
            </w:r>
            <w:r w:rsidRPr="004C0162">
              <w:rPr>
                <w:rFonts w:ascii="Trebuchet MS" w:hAnsi="Trebuchet MS" w:cstheme="minorHAnsi"/>
                <w:sz w:val="20"/>
                <w:szCs w:val="20"/>
                <w:lang w:val="pt-PT"/>
              </w:rPr>
              <w:t>.</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Număr acorduri de parteneriat </w:t>
            </w:r>
            <w:r w:rsidR="005B1B6B" w:rsidRPr="004C0162">
              <w:rPr>
                <w:rFonts w:ascii="Trebuchet MS" w:hAnsi="Trebuchet MS" w:cstheme="minorHAnsi"/>
                <w:sz w:val="20"/>
                <w:szCs w:val="20"/>
                <w:lang w:val="pt-PT"/>
              </w:rPr>
              <w:t>încheiate la</w:t>
            </w:r>
            <w:r w:rsidRPr="004C0162">
              <w:rPr>
                <w:rFonts w:ascii="Trebuchet MS" w:hAnsi="Trebuchet MS" w:cstheme="minorHAnsi"/>
                <w:sz w:val="20"/>
                <w:szCs w:val="20"/>
                <w:lang w:val="pt-PT"/>
              </w:rPr>
              <w:t xml:space="preserve"> nivelul ISJ-urilor pentru programe care să promoveze egalitatea de </w:t>
            </w:r>
            <w:r w:rsidRPr="004C0162">
              <w:rPr>
                <w:rFonts w:ascii="Trebuchet MS" w:hAnsi="Trebuchet MS" w:cstheme="minorHAnsi"/>
                <w:sz w:val="20"/>
                <w:szCs w:val="20"/>
                <w:shd w:val="clear" w:color="auto" w:fill="FFFFFF"/>
                <w:lang w:val="pt-PT"/>
              </w:rPr>
              <w:t xml:space="preserve">șanse și de tratament </w:t>
            </w:r>
            <w:r w:rsidRPr="004C0162">
              <w:rPr>
                <w:rFonts w:ascii="Trebuchet MS" w:hAnsi="Trebuchet MS" w:cstheme="minorHAnsi"/>
                <w:sz w:val="20"/>
                <w:szCs w:val="20"/>
                <w:shd w:val="clear" w:color="auto" w:fill="FFFFFF"/>
                <w:lang w:val="pt-PT"/>
              </w:rPr>
              <w:lastRenderedPageBreak/>
              <w:t>între femei și bărbați</w:t>
            </w:r>
            <w:r w:rsidRPr="004C0162">
              <w:rPr>
                <w:rFonts w:ascii="Trebuchet MS" w:hAnsi="Trebuchet MS" w:cstheme="minorHAnsi"/>
                <w:sz w:val="20"/>
                <w:szCs w:val="20"/>
                <w:lang w:val="pt-PT"/>
              </w:rPr>
              <w:t xml:space="preserve">. </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p>
        </w:tc>
        <w:tc>
          <w:tcPr>
            <w:tcW w:w="2024" w:type="dxa"/>
            <w:gridSpan w:val="2"/>
            <w:vAlign w:val="center"/>
          </w:tcPr>
          <w:p w:rsidR="00627060" w:rsidRPr="001B5216" w:rsidRDefault="00627060" w:rsidP="004B5F6B">
            <w:pPr>
              <w:jc w:val="both"/>
              <w:rPr>
                <w:rFonts w:ascii="Trebuchet MS" w:hAnsi="Trebuchet MS" w:cstheme="minorHAnsi"/>
                <w:sz w:val="20"/>
                <w:szCs w:val="20"/>
              </w:rPr>
            </w:pPr>
            <w:proofErr w:type="spellStart"/>
            <w:r w:rsidRPr="001B5216">
              <w:rPr>
                <w:rFonts w:ascii="Trebuchet MS" w:hAnsi="Trebuchet MS" w:cstheme="minorHAnsi"/>
                <w:sz w:val="20"/>
                <w:szCs w:val="20"/>
              </w:rPr>
              <w:lastRenderedPageBreak/>
              <w:t>Bază</w:t>
            </w:r>
            <w:proofErr w:type="spellEnd"/>
            <w:r w:rsidRPr="001B5216">
              <w:rPr>
                <w:rFonts w:ascii="Trebuchet MS" w:hAnsi="Trebuchet MS" w:cstheme="minorHAnsi"/>
                <w:sz w:val="20"/>
                <w:szCs w:val="20"/>
              </w:rPr>
              <w:t xml:space="preserve"> de date </w:t>
            </w:r>
            <w:proofErr w:type="spellStart"/>
            <w:r w:rsidRPr="001B5216">
              <w:rPr>
                <w:rFonts w:ascii="Trebuchet MS" w:hAnsi="Trebuchet MS" w:cstheme="minorHAnsi"/>
                <w:sz w:val="20"/>
                <w:szCs w:val="20"/>
              </w:rPr>
              <w:t>privind</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programele</w:t>
            </w:r>
            <w:proofErr w:type="spellEnd"/>
            <w:r w:rsidRPr="001B5216">
              <w:rPr>
                <w:rFonts w:ascii="Trebuchet MS" w:hAnsi="Trebuchet MS" w:cstheme="minorHAnsi"/>
                <w:sz w:val="20"/>
                <w:szCs w:val="20"/>
              </w:rPr>
              <w:t xml:space="preserve"> </w:t>
            </w:r>
            <w:proofErr w:type="spellStart"/>
            <w:r w:rsidR="005B1B6B" w:rsidRPr="001B5216">
              <w:rPr>
                <w:rFonts w:ascii="Trebuchet MS" w:hAnsi="Trebuchet MS" w:cstheme="minorHAnsi"/>
                <w:sz w:val="20"/>
                <w:szCs w:val="20"/>
              </w:rPr>
              <w:t>implementate</w:t>
            </w:r>
            <w:proofErr w:type="spellEnd"/>
            <w:r w:rsidR="005B1B6B"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dezagregare</w:t>
            </w:r>
            <w:proofErr w:type="spellEnd"/>
            <w:r w:rsidRPr="001B5216">
              <w:rPr>
                <w:rFonts w:ascii="Trebuchet MS" w:hAnsi="Trebuchet MS" w:cstheme="minorHAnsi"/>
                <w:sz w:val="20"/>
                <w:szCs w:val="20"/>
              </w:rPr>
              <w:t xml:space="preserve"> la </w:t>
            </w:r>
            <w:proofErr w:type="spellStart"/>
            <w:r w:rsidRPr="001B5216">
              <w:rPr>
                <w:rFonts w:ascii="Trebuchet MS" w:hAnsi="Trebuchet MS" w:cstheme="minorHAnsi"/>
                <w:sz w:val="20"/>
                <w:szCs w:val="20"/>
              </w:rPr>
              <w:t>nivel</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județean</w:t>
            </w:r>
            <w:proofErr w:type="spellEnd"/>
            <w:r w:rsidRPr="001B5216">
              <w:rPr>
                <w:rFonts w:ascii="Trebuchet MS" w:hAnsi="Trebuchet MS" w:cstheme="minorHAnsi"/>
                <w:sz w:val="20"/>
                <w:szCs w:val="20"/>
              </w:rPr>
              <w:t>)</w:t>
            </w:r>
          </w:p>
        </w:tc>
        <w:tc>
          <w:tcPr>
            <w:tcW w:w="1069" w:type="dxa"/>
            <w:vAlign w:val="center"/>
          </w:tcPr>
          <w:p w:rsidR="00627060" w:rsidRPr="003A0B22" w:rsidRDefault="00627060" w:rsidP="004B5F6B">
            <w:pPr>
              <w:jc w:val="both"/>
              <w:rPr>
                <w:rFonts w:ascii="Trebuchet MS" w:hAnsi="Trebuchet MS" w:cstheme="minorHAnsi"/>
                <w:b/>
                <w:sz w:val="20"/>
                <w:szCs w:val="20"/>
              </w:rPr>
            </w:pPr>
            <w:proofErr w:type="spellStart"/>
            <w:r w:rsidRPr="003A0B22">
              <w:rPr>
                <w:rFonts w:ascii="Trebuchet MS" w:hAnsi="Trebuchet MS" w:cstheme="minorHAnsi"/>
                <w:b/>
                <w:sz w:val="20"/>
                <w:szCs w:val="20"/>
              </w:rPr>
              <w:t>Anual</w:t>
            </w:r>
            <w:proofErr w:type="spellEnd"/>
          </w:p>
        </w:tc>
        <w:tc>
          <w:tcPr>
            <w:tcW w:w="1645" w:type="dxa"/>
            <w:vAlign w:val="center"/>
          </w:tcPr>
          <w:p w:rsidR="00627060" w:rsidRPr="001B5216" w:rsidRDefault="00627060" w:rsidP="004B5F6B">
            <w:pPr>
              <w:autoSpaceDE w:val="0"/>
              <w:autoSpaceDN w:val="0"/>
              <w:adjustRightInd w:val="0"/>
              <w:jc w:val="both"/>
              <w:rPr>
                <w:rFonts w:ascii="Trebuchet MS" w:eastAsia="Calibri" w:hAnsi="Trebuchet MS" w:cstheme="minorHAnsi"/>
                <w:b/>
                <w:bCs/>
                <w:sz w:val="20"/>
                <w:szCs w:val="20"/>
                <w:lang w:eastAsia="en-GB"/>
              </w:rPr>
            </w:pPr>
            <w:r w:rsidRPr="001B5216">
              <w:rPr>
                <w:rFonts w:ascii="Trebuchet MS" w:eastAsia="Calibri" w:hAnsi="Trebuchet MS" w:cstheme="minorHAnsi"/>
                <w:b/>
                <w:bCs/>
                <w:sz w:val="20"/>
                <w:szCs w:val="20"/>
                <w:lang w:eastAsia="en-GB"/>
              </w:rPr>
              <w:t>ANES</w:t>
            </w:r>
          </w:p>
          <w:p w:rsidR="00627060" w:rsidRPr="001B5216" w:rsidRDefault="00627060" w:rsidP="004B5F6B">
            <w:pPr>
              <w:autoSpaceDE w:val="0"/>
              <w:autoSpaceDN w:val="0"/>
              <w:adjustRightInd w:val="0"/>
              <w:jc w:val="both"/>
              <w:rPr>
                <w:rFonts w:ascii="Trebuchet MS" w:eastAsia="Calibri" w:hAnsi="Trebuchet MS" w:cstheme="minorHAnsi"/>
                <w:b/>
                <w:bCs/>
                <w:sz w:val="20"/>
                <w:szCs w:val="20"/>
                <w:lang w:eastAsia="en-GB"/>
              </w:rPr>
            </w:pPr>
            <w:r w:rsidRPr="001B5216">
              <w:rPr>
                <w:rFonts w:ascii="Trebuchet MS" w:eastAsia="Calibri" w:hAnsi="Trebuchet MS" w:cstheme="minorHAnsi"/>
                <w:b/>
                <w:bCs/>
                <w:sz w:val="20"/>
                <w:szCs w:val="20"/>
                <w:lang w:eastAsia="en-GB"/>
              </w:rPr>
              <w:t>ME</w:t>
            </w:r>
          </w:p>
          <w:p w:rsidR="00627060" w:rsidRPr="001B5216" w:rsidRDefault="00627060" w:rsidP="004B5F6B">
            <w:pPr>
              <w:autoSpaceDE w:val="0"/>
              <w:autoSpaceDN w:val="0"/>
              <w:adjustRightInd w:val="0"/>
              <w:jc w:val="both"/>
              <w:rPr>
                <w:rFonts w:ascii="Trebuchet MS" w:eastAsia="Calibri" w:hAnsi="Trebuchet MS" w:cstheme="minorHAnsi"/>
                <w:b/>
                <w:bCs/>
                <w:sz w:val="20"/>
                <w:szCs w:val="20"/>
                <w:lang w:eastAsia="en-GB"/>
              </w:rPr>
            </w:pPr>
            <w:r w:rsidRPr="00C109EB">
              <w:rPr>
                <w:rFonts w:ascii="Trebuchet MS" w:hAnsi="Trebuchet MS" w:cstheme="minorHAnsi"/>
                <w:b/>
                <w:bCs/>
                <w:sz w:val="20"/>
                <w:szCs w:val="20"/>
                <w:highlight w:val="yellow"/>
              </w:rPr>
              <w:t>ISJ</w:t>
            </w:r>
          </w:p>
          <w:p w:rsidR="00627060" w:rsidRPr="001B5216" w:rsidRDefault="00627060" w:rsidP="004B5F6B">
            <w:pPr>
              <w:jc w:val="both"/>
              <w:rPr>
                <w:rFonts w:ascii="Trebuchet MS" w:hAnsi="Trebuchet MS" w:cstheme="minorHAnsi"/>
                <w:sz w:val="20"/>
                <w:szCs w:val="20"/>
              </w:rPr>
            </w:pPr>
          </w:p>
        </w:tc>
        <w:tc>
          <w:tcPr>
            <w:tcW w:w="1880" w:type="dxa"/>
            <w:vAlign w:val="center"/>
          </w:tcPr>
          <w:p w:rsidR="00627060" w:rsidRPr="004C0162" w:rsidRDefault="00627060"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Finanțare de la bugetul de stat, prin bugetele instituțiilor responsabile; Finanțare din fonduri externe nerambursabile, în limita sumelor alocate și cu respectarea </w:t>
            </w:r>
            <w:r w:rsidRPr="004C0162">
              <w:rPr>
                <w:rFonts w:ascii="Trebuchet MS" w:hAnsi="Trebuchet MS" w:cstheme="minorHAnsi"/>
                <w:sz w:val="20"/>
                <w:szCs w:val="20"/>
                <w:lang w:val="pt-PT"/>
              </w:rPr>
              <w:lastRenderedPageBreak/>
              <w:t>prevederilor și regulilor de eligibilitate stabilite la nivelul fiecărui program operațional;.</w:t>
            </w: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r w:rsidRPr="004C0162">
              <w:rPr>
                <w:rFonts w:ascii="Trebuchet MS" w:hAnsi="Trebuchet MS" w:cstheme="minorHAnsi"/>
                <w:sz w:val="20"/>
                <w:szCs w:val="20"/>
                <w:lang w:val="pt-PT"/>
              </w:rPr>
              <w:t>; Personal administrativ/ de suport la nivelul ISJ-urilor</w:t>
            </w:r>
          </w:p>
        </w:tc>
        <w:tc>
          <w:tcPr>
            <w:tcW w:w="1696" w:type="dxa"/>
            <w:vAlign w:val="center"/>
          </w:tcPr>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Interes scăzut din partea ISJ-urilor pentru programe care să promoveze egalitatea de </w:t>
            </w:r>
            <w:r w:rsidRPr="004C0162">
              <w:rPr>
                <w:rFonts w:ascii="Trebuchet MS" w:hAnsi="Trebuchet MS" w:cstheme="minorHAnsi"/>
                <w:sz w:val="20"/>
                <w:szCs w:val="20"/>
                <w:shd w:val="clear" w:color="auto" w:fill="FFFFFF"/>
                <w:lang w:val="pt-PT"/>
              </w:rPr>
              <w:t>șanse și de tratament între femei și bărbați</w:t>
            </w:r>
            <w:r w:rsidRPr="004C0162">
              <w:rPr>
                <w:rFonts w:ascii="Trebuchet MS" w:hAnsi="Trebuchet MS" w:cstheme="minorHAnsi"/>
                <w:sz w:val="20"/>
                <w:szCs w:val="20"/>
                <w:lang w:val="pt-PT"/>
              </w:rPr>
              <w:t xml:space="preserve">. </w:t>
            </w:r>
          </w:p>
          <w:p w:rsidR="00627060" w:rsidRPr="004C0162" w:rsidRDefault="00627060" w:rsidP="004B5F6B">
            <w:pPr>
              <w:jc w:val="both"/>
              <w:rPr>
                <w:rFonts w:ascii="Trebuchet MS" w:hAnsi="Trebuchet MS" w:cstheme="minorHAnsi"/>
                <w:sz w:val="20"/>
                <w:szCs w:val="20"/>
                <w:lang w:val="pt-PT"/>
              </w:rPr>
            </w:pPr>
          </w:p>
        </w:tc>
        <w:tc>
          <w:tcPr>
            <w:tcW w:w="3005" w:type="dxa"/>
          </w:tcPr>
          <w:p w:rsidR="005B1B6B" w:rsidRPr="00C109EB" w:rsidRDefault="00C109EB" w:rsidP="005B1B6B">
            <w:pPr>
              <w:jc w:val="both"/>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lastRenderedPageBreak/>
              <w:t xml:space="preserve">Proiectele educative desfășurate la nivel județean, dar și activitățile educative extrașcolare surprind direct sau inderect aspecte legate de componenta de desegregare. De asemenea inspecțiile tematice cu focusare pe prevenirea violenței în mediul școlar vizează și aspecte care fac referire la egalitatea de </w:t>
            </w:r>
            <w:r w:rsidRPr="00C109EB">
              <w:rPr>
                <w:rFonts w:ascii="Trebuchet MS" w:hAnsi="Trebuchet MS" w:cstheme="minorHAnsi"/>
                <w:sz w:val="20"/>
                <w:szCs w:val="20"/>
                <w:highlight w:val="yellow"/>
                <w:lang w:val="pt-PT"/>
              </w:rPr>
              <w:lastRenderedPageBreak/>
              <w:t>șanse și de tratament între femei și bărbați.</w:t>
            </w:r>
          </w:p>
        </w:tc>
      </w:tr>
      <w:tr w:rsidR="001B5216" w:rsidRPr="00E81EEF" w:rsidTr="003A0B22">
        <w:trPr>
          <w:trHeight w:val="308"/>
          <w:jc w:val="center"/>
        </w:trPr>
        <w:tc>
          <w:tcPr>
            <w:tcW w:w="2327" w:type="dxa"/>
          </w:tcPr>
          <w:p w:rsidR="00627060" w:rsidRPr="007B0E40" w:rsidRDefault="00627060" w:rsidP="006F1FF9">
            <w:pPr>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shd w:val="clear" w:color="auto" w:fill="FFFFFF"/>
                <w:lang w:val="pt-PT"/>
              </w:rPr>
              <w:lastRenderedPageBreak/>
              <w:t>1.1 c) Angajarea/desemnarea unui expert egalitate de șanse la nivelul inspectoratelor școlare și/sau a unităților școlare, care în îndeplinirea atribuțiilor sale, să organizeze periodic sesiuni de informare și exerciții interactive cu elevii, părinții și cadrele didactice, cu scopul de a promova egalitatea de șanse și de tratament între femei și bărbați</w:t>
            </w:r>
          </w:p>
        </w:tc>
        <w:tc>
          <w:tcPr>
            <w:tcW w:w="2459" w:type="dxa"/>
            <w:gridSpan w:val="2"/>
            <w:vAlign w:val="center"/>
          </w:tcPr>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număr experți angajați/ desemnați la nivel național</w:t>
            </w:r>
          </w:p>
        </w:tc>
        <w:tc>
          <w:tcPr>
            <w:tcW w:w="2024" w:type="dxa"/>
            <w:gridSpan w:val="2"/>
            <w:vAlign w:val="center"/>
          </w:tcPr>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Lista experților angajați/ desemnați (inclusiv adrese de contact)</w:t>
            </w:r>
          </w:p>
        </w:tc>
        <w:tc>
          <w:tcPr>
            <w:tcW w:w="1069" w:type="dxa"/>
            <w:vAlign w:val="center"/>
          </w:tcPr>
          <w:p w:rsidR="00627060" w:rsidRPr="007B0E40" w:rsidRDefault="00627060" w:rsidP="004B5F6B">
            <w:pPr>
              <w:jc w:val="both"/>
              <w:rPr>
                <w:rFonts w:ascii="Trebuchet MS" w:hAnsi="Trebuchet MS" w:cstheme="minorHAnsi"/>
                <w:b/>
                <w:color w:val="000000" w:themeColor="text1"/>
                <w:sz w:val="20"/>
                <w:szCs w:val="20"/>
              </w:rPr>
            </w:pPr>
            <w:r w:rsidRPr="00C109EB">
              <w:rPr>
                <w:rFonts w:ascii="Trebuchet MS" w:hAnsi="Trebuchet MS" w:cstheme="minorHAnsi"/>
                <w:b/>
                <w:color w:val="000000" w:themeColor="text1"/>
                <w:sz w:val="20"/>
                <w:szCs w:val="20"/>
              </w:rPr>
              <w:t>202</w:t>
            </w:r>
            <w:r w:rsidR="00C109EB" w:rsidRPr="00C109EB">
              <w:rPr>
                <w:rFonts w:ascii="Trebuchet MS" w:hAnsi="Trebuchet MS" w:cstheme="minorHAnsi"/>
                <w:b/>
                <w:color w:val="000000" w:themeColor="text1"/>
                <w:sz w:val="20"/>
                <w:szCs w:val="20"/>
              </w:rPr>
              <w:t>3</w:t>
            </w:r>
          </w:p>
        </w:tc>
        <w:tc>
          <w:tcPr>
            <w:tcW w:w="1645" w:type="dxa"/>
            <w:vAlign w:val="center"/>
          </w:tcPr>
          <w:p w:rsidR="00627060" w:rsidRPr="007B0E40" w:rsidRDefault="00627060" w:rsidP="004B5F6B">
            <w:pPr>
              <w:autoSpaceDE w:val="0"/>
              <w:autoSpaceDN w:val="0"/>
              <w:adjustRightInd w:val="0"/>
              <w:jc w:val="both"/>
              <w:rPr>
                <w:rFonts w:ascii="Trebuchet MS" w:eastAsia="Calibri" w:hAnsi="Trebuchet MS" w:cstheme="minorHAnsi"/>
                <w:b/>
                <w:bCs/>
                <w:color w:val="000000" w:themeColor="text1"/>
                <w:sz w:val="20"/>
                <w:szCs w:val="20"/>
                <w:lang w:eastAsia="en-GB"/>
              </w:rPr>
            </w:pPr>
            <w:r w:rsidRPr="007B0E40">
              <w:rPr>
                <w:rFonts w:ascii="Trebuchet MS" w:eastAsia="Calibri" w:hAnsi="Trebuchet MS" w:cstheme="minorHAnsi"/>
                <w:b/>
                <w:bCs/>
                <w:color w:val="000000" w:themeColor="text1"/>
                <w:sz w:val="20"/>
                <w:szCs w:val="20"/>
                <w:lang w:eastAsia="en-GB"/>
              </w:rPr>
              <w:t>ANES</w:t>
            </w:r>
          </w:p>
          <w:p w:rsidR="00627060" w:rsidRPr="007B0E40" w:rsidRDefault="00627060" w:rsidP="004B5F6B">
            <w:pPr>
              <w:autoSpaceDE w:val="0"/>
              <w:autoSpaceDN w:val="0"/>
              <w:adjustRightInd w:val="0"/>
              <w:jc w:val="both"/>
              <w:rPr>
                <w:rFonts w:ascii="Trebuchet MS" w:eastAsia="Calibri" w:hAnsi="Trebuchet MS" w:cstheme="minorHAnsi"/>
                <w:b/>
                <w:bCs/>
                <w:color w:val="000000" w:themeColor="text1"/>
                <w:sz w:val="20"/>
                <w:szCs w:val="20"/>
                <w:lang w:eastAsia="en-GB"/>
              </w:rPr>
            </w:pPr>
            <w:r w:rsidRPr="007B0E40">
              <w:rPr>
                <w:rFonts w:ascii="Trebuchet MS" w:eastAsia="Calibri" w:hAnsi="Trebuchet MS" w:cstheme="minorHAnsi"/>
                <w:b/>
                <w:bCs/>
                <w:color w:val="000000" w:themeColor="text1"/>
                <w:sz w:val="20"/>
                <w:szCs w:val="20"/>
                <w:lang w:eastAsia="en-GB"/>
              </w:rPr>
              <w:t>ME</w:t>
            </w:r>
          </w:p>
          <w:p w:rsidR="00627060" w:rsidRPr="007B0E40" w:rsidRDefault="00627060" w:rsidP="004B5F6B">
            <w:pPr>
              <w:autoSpaceDE w:val="0"/>
              <w:autoSpaceDN w:val="0"/>
              <w:adjustRightInd w:val="0"/>
              <w:jc w:val="both"/>
              <w:rPr>
                <w:rFonts w:ascii="Trebuchet MS" w:eastAsia="Calibri" w:hAnsi="Trebuchet MS" w:cstheme="minorHAnsi"/>
                <w:b/>
                <w:bCs/>
                <w:color w:val="000000" w:themeColor="text1"/>
                <w:sz w:val="20"/>
                <w:szCs w:val="20"/>
                <w:lang w:eastAsia="en-GB"/>
              </w:rPr>
            </w:pPr>
            <w:r w:rsidRPr="00C109EB">
              <w:rPr>
                <w:rFonts w:ascii="Trebuchet MS" w:hAnsi="Trebuchet MS" w:cstheme="minorHAnsi"/>
                <w:b/>
                <w:bCs/>
                <w:color w:val="000000" w:themeColor="text1"/>
                <w:sz w:val="20"/>
                <w:szCs w:val="20"/>
                <w:highlight w:val="yellow"/>
              </w:rPr>
              <w:t>ISJ</w:t>
            </w:r>
          </w:p>
          <w:p w:rsidR="00627060" w:rsidRPr="007B0E40" w:rsidRDefault="00627060" w:rsidP="004B5F6B">
            <w:pPr>
              <w:jc w:val="both"/>
              <w:rPr>
                <w:rFonts w:ascii="Trebuchet MS" w:hAnsi="Trebuchet MS" w:cstheme="minorHAnsi"/>
                <w:color w:val="000000" w:themeColor="text1"/>
                <w:sz w:val="20"/>
                <w:szCs w:val="20"/>
              </w:rPr>
            </w:pPr>
          </w:p>
        </w:tc>
        <w:tc>
          <w:tcPr>
            <w:tcW w:w="1880" w:type="dxa"/>
            <w:shd w:val="clear" w:color="auto" w:fill="auto"/>
            <w:vAlign w:val="center"/>
          </w:tcPr>
          <w:p w:rsidR="00627060" w:rsidRPr="007B0E40" w:rsidRDefault="00627060" w:rsidP="004B5F6B">
            <w:pPr>
              <w:ind w:leftChars="-17" w:left="-39" w:right="-40" w:hanging="2"/>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Finanțare de la bugetul de stat, prin bugetele instituțiilor responsabile; Finanțare din fonduri externe nerambursabile, în limita sumelor alocate și cu respectarea prevederilor și regulilor de eligibilitate stabilite la nivelul fiecărui program operațional;.</w:t>
            </w:r>
          </w:p>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 xml:space="preserve">Personal cu expertiză în domeniul egalității de </w:t>
            </w:r>
            <w:r w:rsidRPr="007B0E40">
              <w:rPr>
                <w:rFonts w:ascii="Trebuchet MS" w:hAnsi="Trebuchet MS" w:cstheme="minorHAnsi"/>
                <w:color w:val="000000" w:themeColor="text1"/>
                <w:sz w:val="20"/>
                <w:szCs w:val="20"/>
                <w:shd w:val="clear" w:color="auto" w:fill="FFFFFF"/>
                <w:lang w:val="pt-PT"/>
              </w:rPr>
              <w:t>șanse și de tratament între femei și bărbați</w:t>
            </w:r>
            <w:r w:rsidRPr="007B0E40">
              <w:rPr>
                <w:rFonts w:ascii="Trebuchet MS" w:hAnsi="Trebuchet MS" w:cstheme="minorHAnsi"/>
                <w:color w:val="000000" w:themeColor="text1"/>
                <w:sz w:val="20"/>
                <w:szCs w:val="20"/>
                <w:lang w:val="pt-PT"/>
              </w:rPr>
              <w:t>; Personal administrativ/ de suport la nivelul ISJ-urilor</w:t>
            </w:r>
          </w:p>
        </w:tc>
        <w:tc>
          <w:tcPr>
            <w:tcW w:w="1696" w:type="dxa"/>
            <w:shd w:val="clear" w:color="auto" w:fill="auto"/>
            <w:vAlign w:val="center"/>
          </w:tcPr>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Lipsa resurselor financiare pentru angajarea de personal nou</w:t>
            </w: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Suprasolicitarea personalului din ISJ-uri și unitățile școlare, desemnat în calitate de expert de egalitate de șanse.</w:t>
            </w:r>
          </w:p>
        </w:tc>
        <w:tc>
          <w:tcPr>
            <w:tcW w:w="3005" w:type="dxa"/>
          </w:tcPr>
          <w:p w:rsidR="005B1B6B" w:rsidRPr="00A77A4C" w:rsidRDefault="005B1B6B" w:rsidP="004B5F6B">
            <w:pPr>
              <w:jc w:val="both"/>
              <w:rPr>
                <w:rFonts w:ascii="Trebuchet MS" w:hAnsi="Trebuchet MS" w:cstheme="minorHAnsi"/>
                <w:b/>
                <w:bCs/>
                <w:color w:val="FF0000"/>
                <w:sz w:val="20"/>
                <w:szCs w:val="20"/>
                <w:lang w:val="pt-PT"/>
              </w:rPr>
            </w:pPr>
          </w:p>
          <w:p w:rsidR="00C109EB" w:rsidRPr="00C109EB" w:rsidRDefault="00C109EB" w:rsidP="00C109EB">
            <w:pPr>
              <w:jc w:val="both"/>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 xml:space="preserve">La nivelul instituției a fost desemnată o persoană care să gestioneze și această problematică, fără a fi degrevat de alte atribuții. </w:t>
            </w:r>
          </w:p>
          <w:p w:rsidR="005B1B6B" w:rsidRPr="00C109EB" w:rsidRDefault="00C109EB" w:rsidP="00C109EB">
            <w:pPr>
              <w:jc w:val="both"/>
              <w:rPr>
                <w:rFonts w:ascii="Trebuchet MS" w:hAnsi="Trebuchet MS" w:cstheme="minorHAnsi"/>
                <w:sz w:val="20"/>
                <w:szCs w:val="20"/>
                <w:lang w:val="pt-PT"/>
              </w:rPr>
            </w:pPr>
            <w:r w:rsidRPr="00C109EB">
              <w:rPr>
                <w:rFonts w:ascii="Trebuchet MS" w:hAnsi="Trebuchet MS" w:cstheme="minorHAnsi"/>
                <w:sz w:val="20"/>
                <w:szCs w:val="20"/>
                <w:highlight w:val="yellow"/>
                <w:lang w:val="pt-PT"/>
              </w:rPr>
              <w:t>Florin Negruțiu, te. 0745674391, email: flnegrutiu@yahoo.com</w:t>
            </w:r>
          </w:p>
          <w:p w:rsidR="005B1B6B" w:rsidRPr="00A77A4C" w:rsidRDefault="005B1B6B" w:rsidP="004B5F6B">
            <w:pPr>
              <w:jc w:val="both"/>
              <w:rPr>
                <w:rFonts w:ascii="Trebuchet MS" w:hAnsi="Trebuchet MS" w:cstheme="minorHAnsi"/>
                <w:b/>
                <w:bCs/>
                <w:color w:val="FF0000"/>
                <w:sz w:val="20"/>
                <w:szCs w:val="20"/>
                <w:lang w:val="pt-PT"/>
              </w:rPr>
            </w:pPr>
          </w:p>
          <w:p w:rsidR="005B1B6B" w:rsidRPr="00A77A4C" w:rsidRDefault="005B1B6B" w:rsidP="004B5F6B">
            <w:pPr>
              <w:jc w:val="both"/>
              <w:rPr>
                <w:rFonts w:ascii="Trebuchet MS" w:hAnsi="Trebuchet MS" w:cstheme="minorHAnsi"/>
                <w:b/>
                <w:bCs/>
                <w:color w:val="FF0000"/>
                <w:sz w:val="20"/>
                <w:szCs w:val="20"/>
                <w:lang w:val="pt-PT"/>
              </w:rPr>
            </w:pPr>
          </w:p>
          <w:p w:rsidR="005B1B6B" w:rsidRPr="00A77A4C" w:rsidRDefault="005B1B6B" w:rsidP="004B5F6B">
            <w:pPr>
              <w:jc w:val="both"/>
              <w:rPr>
                <w:rFonts w:ascii="Trebuchet MS" w:hAnsi="Trebuchet MS" w:cstheme="minorHAnsi"/>
                <w:b/>
                <w:bCs/>
                <w:color w:val="FF0000"/>
                <w:sz w:val="20"/>
                <w:szCs w:val="20"/>
                <w:lang w:val="pt-PT"/>
              </w:rPr>
            </w:pPr>
          </w:p>
          <w:p w:rsidR="005B1B6B" w:rsidRPr="00A77A4C" w:rsidRDefault="005B1B6B" w:rsidP="004B5F6B">
            <w:pPr>
              <w:jc w:val="both"/>
              <w:rPr>
                <w:rFonts w:ascii="Trebuchet MS" w:hAnsi="Trebuchet MS" w:cstheme="minorHAnsi"/>
                <w:b/>
                <w:bCs/>
                <w:color w:val="FF0000"/>
                <w:sz w:val="20"/>
                <w:szCs w:val="20"/>
                <w:lang w:val="pt-PT"/>
              </w:rPr>
            </w:pPr>
          </w:p>
          <w:p w:rsidR="00627060" w:rsidRPr="00A77A4C" w:rsidRDefault="00627060" w:rsidP="004B5F6B">
            <w:pPr>
              <w:jc w:val="both"/>
              <w:rPr>
                <w:rFonts w:ascii="Trebuchet MS" w:hAnsi="Trebuchet MS" w:cstheme="minorHAnsi"/>
                <w:b/>
                <w:bCs/>
                <w:color w:val="FF0000"/>
                <w:sz w:val="20"/>
                <w:szCs w:val="20"/>
                <w:lang w:val="pt-PT"/>
              </w:rPr>
            </w:pPr>
          </w:p>
        </w:tc>
      </w:tr>
      <w:tr w:rsidR="001B5216" w:rsidRPr="00E81EEF" w:rsidTr="003A0B22">
        <w:trPr>
          <w:trHeight w:val="3534"/>
          <w:jc w:val="center"/>
        </w:trPr>
        <w:tc>
          <w:tcPr>
            <w:tcW w:w="2327" w:type="dxa"/>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lastRenderedPageBreak/>
              <w:t>1.1 d) Formarea inițială și continuă a experților în egalitate de șanse din Inspectoratele Școlare și unitățile școlare, precum și a personalului didactic (inclusiv directorii și consilierii școlari) din învățământul pre-universitar pentru a avea o abordare pedagogică care să favorizeze egalitatea de șanse și de tratament între femei și bărbați</w:t>
            </w:r>
          </w:p>
        </w:tc>
        <w:tc>
          <w:tcPr>
            <w:tcW w:w="2459" w:type="dxa"/>
            <w:gridSpan w:val="2"/>
            <w:vAlign w:val="center"/>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1 modul de formare elaborat</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număr sesiuni de formare organizate</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număr persoane formate</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 respondenți dintre participanții la sesiunile de formare care aplică în activitatea profesională noțiunile învățate privind egalitatea de </w:t>
            </w:r>
            <w:r w:rsidRPr="004C0162">
              <w:rPr>
                <w:rFonts w:ascii="Trebuchet MS" w:hAnsi="Trebuchet MS" w:cstheme="minorHAnsi"/>
                <w:sz w:val="20"/>
                <w:szCs w:val="20"/>
                <w:shd w:val="clear" w:color="auto" w:fill="FFFFFF"/>
                <w:lang w:val="pt-PT"/>
              </w:rPr>
              <w:t>șanse și de tratament între femei și bărbați</w:t>
            </w:r>
          </w:p>
        </w:tc>
        <w:tc>
          <w:tcPr>
            <w:tcW w:w="2024" w:type="dxa"/>
            <w:gridSpan w:val="2"/>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Document publicat pe site-ul ANES, validat de MEC</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privind sesiunile de formare organizate și numărul de persoane formate (dezagregare la nivel de județ, pe tip de participant și sex)</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Chestionar de evaluare a sesiunilor, completat la aprox. 3 luni după sesiunile de formare</w:t>
            </w:r>
          </w:p>
        </w:tc>
        <w:tc>
          <w:tcPr>
            <w:tcW w:w="1069" w:type="dxa"/>
            <w:vAlign w:val="center"/>
          </w:tcPr>
          <w:p w:rsidR="00627060" w:rsidRPr="001B5216" w:rsidRDefault="00627060"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Anual</w:t>
            </w:r>
            <w:proofErr w:type="spellEnd"/>
          </w:p>
        </w:tc>
        <w:tc>
          <w:tcPr>
            <w:tcW w:w="1645" w:type="dxa"/>
            <w:vAlign w:val="center"/>
          </w:tcPr>
          <w:p w:rsidR="00627060" w:rsidRPr="004C0162" w:rsidRDefault="00627060" w:rsidP="004B5F6B">
            <w:pPr>
              <w:autoSpaceDE w:val="0"/>
              <w:autoSpaceDN w:val="0"/>
              <w:adjustRightInd w:val="0"/>
              <w:jc w:val="both"/>
              <w:rPr>
                <w:rFonts w:ascii="Trebuchet MS" w:eastAsia="Calibri" w:hAnsi="Trebuchet MS" w:cstheme="minorHAnsi"/>
                <w:b/>
                <w:bCs/>
                <w:sz w:val="20"/>
                <w:szCs w:val="20"/>
                <w:lang w:val="pt-PT" w:eastAsia="en-GB"/>
              </w:rPr>
            </w:pPr>
            <w:r w:rsidRPr="004C0162">
              <w:rPr>
                <w:rFonts w:ascii="Trebuchet MS" w:eastAsia="Calibri" w:hAnsi="Trebuchet MS" w:cstheme="minorHAnsi"/>
                <w:b/>
                <w:bCs/>
                <w:sz w:val="20"/>
                <w:szCs w:val="20"/>
                <w:lang w:val="pt-PT" w:eastAsia="en-GB"/>
              </w:rPr>
              <w:t>ANES</w:t>
            </w:r>
          </w:p>
          <w:p w:rsidR="00627060" w:rsidRPr="004C0162" w:rsidRDefault="00627060" w:rsidP="004B5F6B">
            <w:pPr>
              <w:autoSpaceDE w:val="0"/>
              <w:autoSpaceDN w:val="0"/>
              <w:adjustRightInd w:val="0"/>
              <w:jc w:val="both"/>
              <w:rPr>
                <w:rFonts w:ascii="Trebuchet MS" w:eastAsia="Calibri" w:hAnsi="Trebuchet MS" w:cstheme="minorHAnsi"/>
                <w:b/>
                <w:bCs/>
                <w:sz w:val="20"/>
                <w:szCs w:val="20"/>
                <w:lang w:val="pt-PT" w:eastAsia="en-GB"/>
              </w:rPr>
            </w:pPr>
            <w:r w:rsidRPr="004C0162">
              <w:rPr>
                <w:rFonts w:ascii="Trebuchet MS" w:eastAsia="Calibri" w:hAnsi="Trebuchet MS" w:cstheme="minorHAnsi"/>
                <w:b/>
                <w:bCs/>
                <w:sz w:val="20"/>
                <w:szCs w:val="20"/>
                <w:lang w:val="pt-PT" w:eastAsia="en-GB"/>
              </w:rPr>
              <w:t>ME</w:t>
            </w:r>
          </w:p>
          <w:p w:rsidR="00627060" w:rsidRPr="004C0162" w:rsidRDefault="00627060" w:rsidP="004B5F6B">
            <w:pPr>
              <w:autoSpaceDE w:val="0"/>
              <w:autoSpaceDN w:val="0"/>
              <w:adjustRightInd w:val="0"/>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ISJ</w:t>
            </w:r>
          </w:p>
          <w:p w:rsidR="00627060" w:rsidRPr="004C0162" w:rsidRDefault="00627060" w:rsidP="004B5F6B">
            <w:pPr>
              <w:jc w:val="both"/>
              <w:rPr>
                <w:rFonts w:ascii="Trebuchet MS" w:hAnsi="Trebuchet MS" w:cstheme="minorHAnsi"/>
                <w:sz w:val="20"/>
                <w:szCs w:val="20"/>
                <w:lang w:val="pt-PT"/>
              </w:rPr>
            </w:pPr>
            <w:r w:rsidRPr="004C0162">
              <w:rPr>
                <w:rFonts w:ascii="Trebuchet MS" w:eastAsia="Calibri" w:hAnsi="Trebuchet MS" w:cstheme="minorHAnsi"/>
                <w:b/>
                <w:bCs/>
                <w:sz w:val="20"/>
                <w:szCs w:val="20"/>
                <w:lang w:val="pt-PT" w:eastAsia="en-GB"/>
              </w:rPr>
              <w:t>Mediul Academic (inclusiv Facultățile de Științe ale Educației)</w:t>
            </w:r>
          </w:p>
        </w:tc>
        <w:tc>
          <w:tcPr>
            <w:tcW w:w="1880" w:type="dxa"/>
            <w:shd w:val="clear" w:color="auto" w:fill="auto"/>
            <w:vAlign w:val="center"/>
          </w:tcPr>
          <w:p w:rsidR="00627060" w:rsidRPr="004C0162" w:rsidRDefault="00627060"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Finanțare de la bugetul de stat, prin bugetele instituțiilor responsabile; Finanțare din fonduri externe nerambursabile, în limita sumelor alocate și cu respectarea prevederilor și regulilor de eligibilitate stabilite la nivelul fiecărui program operațional;</w:t>
            </w:r>
          </w:p>
          <w:p w:rsidR="00627060" w:rsidRPr="004C0162" w:rsidRDefault="00627060"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w:t>
            </w: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r w:rsidRPr="004C0162">
              <w:rPr>
                <w:rFonts w:ascii="Trebuchet MS" w:hAnsi="Trebuchet MS" w:cstheme="minorHAnsi"/>
                <w:sz w:val="20"/>
                <w:szCs w:val="20"/>
                <w:lang w:val="pt-PT"/>
              </w:rPr>
              <w:t>;</w:t>
            </w: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Coordonare cu ONG-uri/ Mediul academic care pot oferi formare în domeniul egalității de </w:t>
            </w:r>
            <w:r w:rsidRPr="004C0162">
              <w:rPr>
                <w:rFonts w:ascii="Trebuchet MS" w:hAnsi="Trebuchet MS" w:cstheme="minorHAnsi"/>
                <w:sz w:val="20"/>
                <w:szCs w:val="20"/>
                <w:shd w:val="clear" w:color="auto" w:fill="FFFFFF"/>
                <w:lang w:val="pt-PT"/>
              </w:rPr>
              <w:t>șanse și de tratament între femei și bărbați</w:t>
            </w:r>
          </w:p>
        </w:tc>
        <w:tc>
          <w:tcPr>
            <w:tcW w:w="1696" w:type="dxa"/>
            <w:shd w:val="clear" w:color="auto" w:fill="auto"/>
            <w:vAlign w:val="center"/>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Suprasolicitarea personalului din ISJ-uri și unitățile școlare, desemnat în calitate de expert </w:t>
            </w:r>
            <w:r w:rsidRPr="004C0162">
              <w:rPr>
                <w:rFonts w:ascii="Trebuchet MS" w:hAnsi="Trebuchet MS" w:cstheme="minorHAnsi"/>
                <w:sz w:val="20"/>
                <w:szCs w:val="20"/>
                <w:shd w:val="clear" w:color="auto" w:fill="FFFFFF"/>
                <w:lang w:val="pt-PT"/>
              </w:rPr>
              <w:t>egalitate de șanse.</w:t>
            </w:r>
          </w:p>
        </w:tc>
        <w:tc>
          <w:tcPr>
            <w:tcW w:w="3005" w:type="dxa"/>
          </w:tcPr>
          <w:p w:rsidR="003535C5" w:rsidRPr="004C0162" w:rsidRDefault="003535C5" w:rsidP="003535C5">
            <w:pPr>
              <w:jc w:val="both"/>
              <w:rPr>
                <w:rFonts w:ascii="Trebuchet MS" w:hAnsi="Trebuchet MS" w:cstheme="minorHAnsi"/>
                <w:i/>
                <w:iCs/>
                <w:sz w:val="20"/>
                <w:szCs w:val="20"/>
                <w:highlight w:val="yellow"/>
                <w:lang w:val="pt-PT"/>
              </w:rPr>
            </w:pPr>
          </w:p>
        </w:tc>
      </w:tr>
      <w:tr w:rsidR="001B5216" w:rsidRPr="00E81EEF" w:rsidTr="003A0B22">
        <w:trPr>
          <w:trHeight w:val="308"/>
          <w:jc w:val="center"/>
        </w:trPr>
        <w:tc>
          <w:tcPr>
            <w:tcW w:w="2327" w:type="dxa"/>
          </w:tcPr>
          <w:p w:rsidR="00627060" w:rsidRPr="004C0162" w:rsidRDefault="00627060"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 xml:space="preserve">1.1 e) Campanie la nivel național privind stereotipurile, adresată publicului general, în special părinților, reprezentanților legali și îngrijitorilor </w:t>
            </w:r>
          </w:p>
        </w:tc>
        <w:tc>
          <w:tcPr>
            <w:tcW w:w="2459" w:type="dxa"/>
            <w:gridSpan w:val="2"/>
            <w:vAlign w:val="center"/>
          </w:tcPr>
          <w:p w:rsidR="00627060" w:rsidRPr="001B5216" w:rsidRDefault="00627060" w:rsidP="004B5F6B">
            <w:pPr>
              <w:jc w:val="both"/>
              <w:rPr>
                <w:rFonts w:ascii="Trebuchet MS" w:hAnsi="Trebuchet MS" w:cstheme="minorHAnsi"/>
                <w:sz w:val="20"/>
                <w:szCs w:val="20"/>
              </w:rPr>
            </w:pPr>
            <w:proofErr w:type="spellStart"/>
            <w:r w:rsidRPr="001B5216">
              <w:rPr>
                <w:rFonts w:ascii="Trebuchet MS" w:hAnsi="Trebuchet MS" w:cstheme="minorHAnsi"/>
                <w:sz w:val="20"/>
                <w:szCs w:val="20"/>
              </w:rPr>
              <w:t>număr</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spoturi</w:t>
            </w:r>
            <w:proofErr w:type="spellEnd"/>
            <w:r w:rsidRPr="001B5216">
              <w:rPr>
                <w:rFonts w:ascii="Trebuchet MS" w:hAnsi="Trebuchet MS" w:cstheme="minorHAnsi"/>
                <w:sz w:val="20"/>
                <w:szCs w:val="20"/>
              </w:rPr>
              <w:t xml:space="preserve"> TV/ on-line create</w:t>
            </w:r>
          </w:p>
          <w:p w:rsidR="00627060" w:rsidRPr="001B5216" w:rsidRDefault="00627060" w:rsidP="004B5F6B">
            <w:pPr>
              <w:jc w:val="both"/>
              <w:rPr>
                <w:rFonts w:ascii="Trebuchet MS" w:hAnsi="Trebuchet MS" w:cstheme="minorHAnsi"/>
                <w:sz w:val="20"/>
                <w:szCs w:val="20"/>
              </w:rPr>
            </w:pPr>
          </w:p>
          <w:p w:rsidR="00627060" w:rsidRPr="001B5216" w:rsidRDefault="00627060" w:rsidP="004B5F6B">
            <w:pPr>
              <w:jc w:val="both"/>
              <w:rPr>
                <w:rFonts w:ascii="Trebuchet MS" w:hAnsi="Trebuchet MS" w:cstheme="minorHAnsi"/>
                <w:sz w:val="20"/>
                <w:szCs w:val="20"/>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număr acorduri de parteneriat încheiate cu școli</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număr evenimente de </w:t>
            </w:r>
            <w:r w:rsidRPr="004C0162">
              <w:rPr>
                <w:rFonts w:ascii="Trebuchet MS" w:hAnsi="Trebuchet MS" w:cstheme="minorHAnsi"/>
                <w:sz w:val="20"/>
                <w:szCs w:val="20"/>
                <w:lang w:val="pt-PT"/>
              </w:rPr>
              <w:lastRenderedPageBreak/>
              <w:t>promovare organizate în școli</w:t>
            </w:r>
          </w:p>
          <w:p w:rsidR="00627060" w:rsidRPr="004C0162" w:rsidRDefault="00627060" w:rsidP="004B5F6B">
            <w:pPr>
              <w:jc w:val="both"/>
              <w:rPr>
                <w:rFonts w:ascii="Trebuchet MS" w:hAnsi="Trebuchet MS" w:cstheme="minorHAnsi"/>
                <w:sz w:val="20"/>
                <w:szCs w:val="20"/>
                <w:lang w:val="pt-PT"/>
              </w:rPr>
            </w:pPr>
          </w:p>
          <w:p w:rsidR="00627060" w:rsidRPr="001B5216" w:rsidRDefault="00627060" w:rsidP="004B5F6B">
            <w:pPr>
              <w:jc w:val="both"/>
              <w:rPr>
                <w:rFonts w:ascii="Trebuchet MS" w:hAnsi="Trebuchet MS" w:cstheme="minorHAnsi"/>
                <w:sz w:val="20"/>
                <w:szCs w:val="20"/>
              </w:rPr>
            </w:pPr>
            <w:proofErr w:type="spellStart"/>
            <w:r w:rsidRPr="001B5216">
              <w:rPr>
                <w:rFonts w:ascii="Trebuchet MS" w:hAnsi="Trebuchet MS" w:cstheme="minorHAnsi"/>
                <w:sz w:val="20"/>
                <w:szCs w:val="20"/>
              </w:rPr>
              <w:t>număr</w:t>
            </w:r>
            <w:proofErr w:type="spellEnd"/>
            <w:r w:rsidRPr="001B5216">
              <w:rPr>
                <w:rFonts w:ascii="Trebuchet MS" w:hAnsi="Trebuchet MS" w:cstheme="minorHAnsi"/>
                <w:sz w:val="20"/>
                <w:szCs w:val="20"/>
              </w:rPr>
              <w:t xml:space="preserve"> de </w:t>
            </w:r>
            <w:proofErr w:type="spellStart"/>
            <w:r w:rsidRPr="001B5216">
              <w:rPr>
                <w:rFonts w:ascii="Trebuchet MS" w:hAnsi="Trebuchet MS" w:cstheme="minorHAnsi"/>
                <w:sz w:val="20"/>
                <w:szCs w:val="20"/>
              </w:rPr>
              <w:t>persoane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informate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prin</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campanie</w:t>
            </w:r>
            <w:proofErr w:type="spellEnd"/>
          </w:p>
        </w:tc>
        <w:tc>
          <w:tcPr>
            <w:tcW w:w="2024" w:type="dxa"/>
            <w:gridSpan w:val="2"/>
            <w:vAlign w:val="center"/>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lastRenderedPageBreak/>
              <w:t>Raport de audiență pentru spoturile TV și social-media</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privind acordurile de parteneriat încheiate (dezagregare la nivel județean)</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lastRenderedPageBreak/>
              <w:t>Bază de date privind evenimentele de promovare organizate și numărul de persoane informate (dezagregare la nivel de județ și în funcție de sex)</w:t>
            </w:r>
          </w:p>
        </w:tc>
        <w:tc>
          <w:tcPr>
            <w:tcW w:w="1069" w:type="dxa"/>
            <w:vAlign w:val="center"/>
          </w:tcPr>
          <w:p w:rsidR="00627060" w:rsidRPr="001B5216" w:rsidRDefault="00627060"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lastRenderedPageBreak/>
              <w:t>Anual</w:t>
            </w:r>
            <w:proofErr w:type="spellEnd"/>
          </w:p>
        </w:tc>
        <w:tc>
          <w:tcPr>
            <w:tcW w:w="1645" w:type="dxa"/>
            <w:vAlign w:val="center"/>
          </w:tcPr>
          <w:p w:rsidR="00627060" w:rsidRPr="001B5216" w:rsidRDefault="00627060" w:rsidP="004B5F6B">
            <w:pPr>
              <w:autoSpaceDE w:val="0"/>
              <w:autoSpaceDN w:val="0"/>
              <w:adjustRightInd w:val="0"/>
              <w:jc w:val="both"/>
              <w:rPr>
                <w:rFonts w:ascii="Trebuchet MS" w:eastAsia="Calibri" w:hAnsi="Trebuchet MS" w:cstheme="minorHAnsi"/>
                <w:b/>
                <w:bCs/>
                <w:sz w:val="20"/>
                <w:szCs w:val="20"/>
                <w:lang w:eastAsia="en-GB"/>
              </w:rPr>
            </w:pPr>
            <w:r w:rsidRPr="001B5216">
              <w:rPr>
                <w:rFonts w:ascii="Trebuchet MS" w:eastAsia="Calibri" w:hAnsi="Trebuchet MS" w:cstheme="minorHAnsi"/>
                <w:b/>
                <w:bCs/>
                <w:sz w:val="20"/>
                <w:szCs w:val="20"/>
                <w:lang w:eastAsia="en-GB"/>
              </w:rPr>
              <w:t>ANES</w:t>
            </w:r>
          </w:p>
          <w:p w:rsidR="00627060" w:rsidRPr="001B5216" w:rsidRDefault="00627060" w:rsidP="004B5F6B">
            <w:pPr>
              <w:autoSpaceDE w:val="0"/>
              <w:autoSpaceDN w:val="0"/>
              <w:adjustRightInd w:val="0"/>
              <w:jc w:val="both"/>
              <w:rPr>
                <w:rFonts w:ascii="Trebuchet MS" w:eastAsia="Calibri" w:hAnsi="Trebuchet MS" w:cstheme="minorHAnsi"/>
                <w:b/>
                <w:bCs/>
                <w:sz w:val="20"/>
                <w:szCs w:val="20"/>
                <w:lang w:eastAsia="en-GB"/>
              </w:rPr>
            </w:pPr>
            <w:r w:rsidRPr="001B5216">
              <w:rPr>
                <w:rFonts w:ascii="Trebuchet MS" w:eastAsia="Calibri" w:hAnsi="Trebuchet MS" w:cstheme="minorHAnsi"/>
                <w:b/>
                <w:bCs/>
                <w:sz w:val="20"/>
                <w:szCs w:val="20"/>
                <w:lang w:eastAsia="en-GB"/>
              </w:rPr>
              <w:t>TVR</w:t>
            </w:r>
          </w:p>
          <w:p w:rsidR="00627060" w:rsidRPr="001B5216" w:rsidRDefault="00627060" w:rsidP="004B5F6B">
            <w:pPr>
              <w:autoSpaceDE w:val="0"/>
              <w:autoSpaceDN w:val="0"/>
              <w:adjustRightInd w:val="0"/>
              <w:jc w:val="both"/>
              <w:rPr>
                <w:rFonts w:ascii="Trebuchet MS" w:eastAsia="Calibri" w:hAnsi="Trebuchet MS" w:cstheme="minorHAnsi"/>
                <w:b/>
                <w:bCs/>
                <w:sz w:val="20"/>
                <w:szCs w:val="20"/>
                <w:lang w:eastAsia="en-GB"/>
              </w:rPr>
            </w:pPr>
            <w:r w:rsidRPr="001B5216">
              <w:rPr>
                <w:rFonts w:ascii="Trebuchet MS" w:eastAsia="Calibri" w:hAnsi="Trebuchet MS" w:cstheme="minorHAnsi"/>
                <w:b/>
                <w:bCs/>
                <w:sz w:val="20"/>
                <w:szCs w:val="20"/>
                <w:lang w:eastAsia="en-GB"/>
              </w:rPr>
              <w:t>ME</w:t>
            </w:r>
          </w:p>
          <w:p w:rsidR="00627060" w:rsidRPr="001B5216" w:rsidRDefault="00627060" w:rsidP="004B5F6B">
            <w:pPr>
              <w:autoSpaceDE w:val="0"/>
              <w:autoSpaceDN w:val="0"/>
              <w:adjustRightInd w:val="0"/>
              <w:jc w:val="both"/>
              <w:rPr>
                <w:rFonts w:ascii="Trebuchet MS" w:eastAsia="Calibri" w:hAnsi="Trebuchet MS" w:cstheme="minorHAnsi"/>
                <w:b/>
                <w:bCs/>
                <w:sz w:val="20"/>
                <w:szCs w:val="20"/>
                <w:lang w:eastAsia="en-GB"/>
              </w:rPr>
            </w:pPr>
            <w:r w:rsidRPr="00C109EB">
              <w:rPr>
                <w:rFonts w:ascii="Trebuchet MS" w:eastAsia="Calibri" w:hAnsi="Trebuchet MS" w:cstheme="minorHAnsi"/>
                <w:b/>
                <w:bCs/>
                <w:sz w:val="20"/>
                <w:szCs w:val="20"/>
                <w:highlight w:val="yellow"/>
                <w:lang w:eastAsia="en-GB"/>
              </w:rPr>
              <w:t>ISJ</w:t>
            </w:r>
          </w:p>
          <w:p w:rsidR="00627060" w:rsidRPr="001B5216" w:rsidRDefault="00627060" w:rsidP="004B5F6B">
            <w:pPr>
              <w:autoSpaceDE w:val="0"/>
              <w:autoSpaceDN w:val="0"/>
              <w:adjustRightInd w:val="0"/>
              <w:jc w:val="both"/>
              <w:rPr>
                <w:rFonts w:ascii="Trebuchet MS" w:eastAsia="Calibri" w:hAnsi="Trebuchet MS" w:cstheme="minorHAnsi"/>
                <w:b/>
                <w:bCs/>
                <w:sz w:val="20"/>
                <w:szCs w:val="20"/>
                <w:lang w:eastAsia="en-GB"/>
              </w:rPr>
            </w:pPr>
          </w:p>
        </w:tc>
        <w:tc>
          <w:tcPr>
            <w:tcW w:w="1880" w:type="dxa"/>
          </w:tcPr>
          <w:p w:rsidR="00627060" w:rsidRPr="004C0162" w:rsidRDefault="00627060"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Finanțare de la bugetul de stat, prin bugetele instituțiilor responsabile; Finanțare din fonduri externe nerambursabile în limita sumelor alocate și cu respectarea </w:t>
            </w:r>
            <w:r w:rsidRPr="004C0162">
              <w:rPr>
                <w:rFonts w:ascii="Trebuchet MS" w:hAnsi="Trebuchet MS" w:cstheme="minorHAnsi"/>
                <w:sz w:val="20"/>
                <w:szCs w:val="20"/>
                <w:lang w:val="pt-PT"/>
              </w:rPr>
              <w:lastRenderedPageBreak/>
              <w:t>prevederilor și regulilor de eligibilitate stabilite la nivelul fiecărui program operațional;</w:t>
            </w: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Personal cu expertiză în domeniul egalității de şanse între femei şi bărbaţi</w:t>
            </w:r>
          </w:p>
        </w:tc>
        <w:tc>
          <w:tcPr>
            <w:tcW w:w="1696" w:type="dxa"/>
            <w:vAlign w:val="center"/>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lastRenderedPageBreak/>
              <w:t>Interes scăzut de participare la nivelul instituțiilor de învățământ din anumite județe</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Lipsa resurselor financiare pentru elaborarea de </w:t>
            </w:r>
            <w:r w:rsidRPr="004C0162">
              <w:rPr>
                <w:rFonts w:ascii="Trebuchet MS" w:hAnsi="Trebuchet MS" w:cstheme="minorHAnsi"/>
                <w:sz w:val="20"/>
                <w:szCs w:val="20"/>
                <w:lang w:val="pt-PT"/>
              </w:rPr>
              <w:lastRenderedPageBreak/>
              <w:t>spoturi TV</w:t>
            </w:r>
          </w:p>
        </w:tc>
        <w:tc>
          <w:tcPr>
            <w:tcW w:w="3005" w:type="dxa"/>
          </w:tcPr>
          <w:p w:rsidR="00977ED7" w:rsidRPr="00C109EB" w:rsidRDefault="00C109EB" w:rsidP="004B5F6B">
            <w:pPr>
              <w:jc w:val="both"/>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lastRenderedPageBreak/>
              <w:t>La nivelul parteneriatelor încheiate cu diverse organizații sau instituții se respectă în mod constant respectarea egalității de șanse între bărbați și femei</w:t>
            </w:r>
          </w:p>
        </w:tc>
      </w:tr>
      <w:tr w:rsidR="001B5216" w:rsidRPr="00E81EEF" w:rsidTr="003A0B22">
        <w:trPr>
          <w:trHeight w:val="308"/>
          <w:jc w:val="center"/>
        </w:trPr>
        <w:tc>
          <w:tcPr>
            <w:tcW w:w="2327" w:type="dxa"/>
          </w:tcPr>
          <w:p w:rsidR="00627060" w:rsidRPr="004C0162" w:rsidRDefault="00627060"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 xml:space="preserve">1.1 f) Campanie la nivel național privind respectarea dreptului la tratament egal pentru persoane supuse discriminărilor multiple (gen, dizabilitate, etnie, status socioeconomic, </w:t>
            </w:r>
            <w:r w:rsidR="00977ED7" w:rsidRPr="004C0162">
              <w:rPr>
                <w:rFonts w:ascii="Trebuchet MS" w:hAnsi="Trebuchet MS" w:cstheme="minorHAnsi"/>
                <w:sz w:val="20"/>
                <w:szCs w:val="20"/>
                <w:shd w:val="clear" w:color="auto" w:fill="FFFFFF"/>
                <w:lang w:val="pt-PT"/>
              </w:rPr>
              <w:t>migrație, religie</w:t>
            </w:r>
            <w:r w:rsidRPr="004C0162">
              <w:rPr>
                <w:rFonts w:ascii="Trebuchet MS" w:hAnsi="Trebuchet MS" w:cstheme="minorHAnsi"/>
                <w:sz w:val="20"/>
                <w:szCs w:val="20"/>
                <w:shd w:val="clear" w:color="auto" w:fill="FFFFFF"/>
                <w:lang w:val="pt-PT"/>
              </w:rPr>
              <w:t xml:space="preserve"> etc), adresată elevilor și studenților</w:t>
            </w:r>
          </w:p>
        </w:tc>
        <w:tc>
          <w:tcPr>
            <w:tcW w:w="2459" w:type="dxa"/>
            <w:gridSpan w:val="2"/>
            <w:vAlign w:val="center"/>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număr de școli și universități partenere în campanie</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număr de evenimente de informare organizate</w:t>
            </w:r>
          </w:p>
          <w:p w:rsidR="00627060" w:rsidRPr="004C0162" w:rsidRDefault="00627060" w:rsidP="004B5F6B">
            <w:pPr>
              <w:jc w:val="both"/>
              <w:rPr>
                <w:rFonts w:ascii="Trebuchet MS" w:hAnsi="Trebuchet MS" w:cstheme="minorHAnsi"/>
                <w:sz w:val="20"/>
                <w:szCs w:val="20"/>
                <w:lang w:val="pt-PT"/>
              </w:rPr>
            </w:pPr>
          </w:p>
          <w:p w:rsidR="00627060" w:rsidRPr="001B5216" w:rsidRDefault="00627060" w:rsidP="004B5F6B">
            <w:pPr>
              <w:jc w:val="both"/>
              <w:rPr>
                <w:rFonts w:ascii="Trebuchet MS" w:hAnsi="Trebuchet MS" w:cstheme="minorHAnsi"/>
                <w:sz w:val="20"/>
                <w:szCs w:val="20"/>
              </w:rPr>
            </w:pPr>
            <w:proofErr w:type="spellStart"/>
            <w:r w:rsidRPr="001B5216">
              <w:rPr>
                <w:rFonts w:ascii="Trebuchet MS" w:hAnsi="Trebuchet MS" w:cstheme="minorHAnsi"/>
                <w:sz w:val="20"/>
                <w:szCs w:val="20"/>
              </w:rPr>
              <w:t>număr</w:t>
            </w:r>
            <w:proofErr w:type="spellEnd"/>
            <w:r w:rsidRPr="001B5216">
              <w:rPr>
                <w:rFonts w:ascii="Trebuchet MS" w:hAnsi="Trebuchet MS" w:cstheme="minorHAnsi"/>
                <w:sz w:val="20"/>
                <w:szCs w:val="20"/>
              </w:rPr>
              <w:t xml:space="preserve"> de </w:t>
            </w:r>
            <w:proofErr w:type="spellStart"/>
            <w:r w:rsidRPr="001B5216">
              <w:rPr>
                <w:rFonts w:ascii="Trebuchet MS" w:hAnsi="Trebuchet MS" w:cstheme="minorHAnsi"/>
                <w:sz w:val="20"/>
                <w:szCs w:val="20"/>
              </w:rPr>
              <w:t>elevi</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și</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studenți</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informați</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prin</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campanie</w:t>
            </w:r>
            <w:proofErr w:type="spellEnd"/>
            <w:r w:rsidRPr="001B5216">
              <w:rPr>
                <w:rFonts w:ascii="Trebuchet MS" w:hAnsi="Trebuchet MS" w:cstheme="minorHAnsi"/>
                <w:sz w:val="20"/>
                <w:szCs w:val="20"/>
              </w:rPr>
              <w:t xml:space="preserve"> </w:t>
            </w:r>
          </w:p>
        </w:tc>
        <w:tc>
          <w:tcPr>
            <w:tcW w:w="2024" w:type="dxa"/>
            <w:gridSpan w:val="2"/>
            <w:vAlign w:val="center"/>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privind acordurile de parteneriat încheiate (dezagregare la nivel județean)</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privind sesiunile de informare organizate și numărul de elevi și studenți informați (dezagregare la nivel de județ și în funcție de sex)</w:t>
            </w:r>
          </w:p>
        </w:tc>
        <w:tc>
          <w:tcPr>
            <w:tcW w:w="1069" w:type="dxa"/>
            <w:vAlign w:val="center"/>
          </w:tcPr>
          <w:p w:rsidR="00627060" w:rsidRPr="003A0B22" w:rsidRDefault="00627060" w:rsidP="004B5F6B">
            <w:pPr>
              <w:jc w:val="both"/>
              <w:rPr>
                <w:rFonts w:ascii="Trebuchet MS" w:hAnsi="Trebuchet MS" w:cstheme="minorHAnsi"/>
                <w:b/>
                <w:sz w:val="20"/>
                <w:szCs w:val="20"/>
              </w:rPr>
            </w:pPr>
            <w:proofErr w:type="spellStart"/>
            <w:r w:rsidRPr="003A0B22">
              <w:rPr>
                <w:rFonts w:ascii="Trebuchet MS" w:hAnsi="Trebuchet MS" w:cstheme="minorHAnsi"/>
                <w:b/>
                <w:sz w:val="20"/>
                <w:szCs w:val="20"/>
              </w:rPr>
              <w:t>Anual</w:t>
            </w:r>
            <w:proofErr w:type="spellEnd"/>
          </w:p>
        </w:tc>
        <w:tc>
          <w:tcPr>
            <w:tcW w:w="1645" w:type="dxa"/>
            <w:vAlign w:val="center"/>
          </w:tcPr>
          <w:p w:rsidR="00627060" w:rsidRPr="001B5216" w:rsidRDefault="00627060" w:rsidP="004B5F6B">
            <w:pPr>
              <w:jc w:val="both"/>
              <w:rPr>
                <w:rFonts w:ascii="Trebuchet MS" w:hAnsi="Trebuchet MS" w:cstheme="minorHAnsi"/>
                <w:sz w:val="20"/>
                <w:szCs w:val="20"/>
              </w:rPr>
            </w:pPr>
            <w:r w:rsidRPr="001B5216">
              <w:rPr>
                <w:rFonts w:ascii="Trebuchet MS" w:hAnsi="Trebuchet MS" w:cstheme="minorHAnsi"/>
                <w:sz w:val="20"/>
                <w:szCs w:val="20"/>
              </w:rPr>
              <w:t>ANES</w:t>
            </w:r>
          </w:p>
          <w:p w:rsidR="00627060" w:rsidRPr="001B5216" w:rsidRDefault="00627060" w:rsidP="004B5F6B">
            <w:pPr>
              <w:jc w:val="both"/>
              <w:rPr>
                <w:rFonts w:ascii="Trebuchet MS" w:hAnsi="Trebuchet MS" w:cstheme="minorHAnsi"/>
                <w:sz w:val="20"/>
                <w:szCs w:val="20"/>
              </w:rPr>
            </w:pPr>
            <w:r w:rsidRPr="001B5216">
              <w:rPr>
                <w:rFonts w:ascii="Trebuchet MS" w:hAnsi="Trebuchet MS" w:cstheme="minorHAnsi"/>
                <w:sz w:val="20"/>
                <w:szCs w:val="20"/>
              </w:rPr>
              <w:t>ME</w:t>
            </w:r>
          </w:p>
          <w:p w:rsidR="00627060" w:rsidRPr="001B5216" w:rsidRDefault="00627060" w:rsidP="004B5F6B">
            <w:pPr>
              <w:jc w:val="both"/>
              <w:rPr>
                <w:rFonts w:ascii="Trebuchet MS" w:hAnsi="Trebuchet MS" w:cstheme="minorHAnsi"/>
                <w:sz w:val="20"/>
                <w:szCs w:val="20"/>
              </w:rPr>
            </w:pPr>
            <w:r w:rsidRPr="00C109EB">
              <w:rPr>
                <w:rFonts w:ascii="Trebuchet MS" w:hAnsi="Trebuchet MS" w:cstheme="minorHAnsi"/>
                <w:sz w:val="20"/>
                <w:szCs w:val="20"/>
                <w:highlight w:val="yellow"/>
              </w:rPr>
              <w:t>ISJ</w:t>
            </w:r>
          </w:p>
          <w:p w:rsidR="00627060" w:rsidRPr="001B5216" w:rsidRDefault="00627060" w:rsidP="004B5F6B">
            <w:pPr>
              <w:jc w:val="both"/>
              <w:rPr>
                <w:rFonts w:ascii="Trebuchet MS" w:hAnsi="Trebuchet MS" w:cstheme="minorHAnsi"/>
                <w:sz w:val="20"/>
                <w:szCs w:val="20"/>
              </w:rPr>
            </w:pPr>
            <w:proofErr w:type="spellStart"/>
            <w:r w:rsidRPr="001B5216">
              <w:rPr>
                <w:rFonts w:ascii="Trebuchet MS" w:hAnsi="Trebuchet MS" w:cstheme="minorHAnsi"/>
                <w:sz w:val="20"/>
                <w:szCs w:val="20"/>
              </w:rPr>
              <w:t>Mediul</w:t>
            </w:r>
            <w:proofErr w:type="spellEnd"/>
            <w:r w:rsidRPr="001B5216">
              <w:rPr>
                <w:rFonts w:ascii="Trebuchet MS" w:hAnsi="Trebuchet MS" w:cstheme="minorHAnsi"/>
                <w:sz w:val="20"/>
                <w:szCs w:val="20"/>
              </w:rPr>
              <w:t xml:space="preserve"> Academic</w:t>
            </w:r>
          </w:p>
          <w:p w:rsidR="00627060" w:rsidRPr="001B5216" w:rsidRDefault="00627060" w:rsidP="004B5F6B">
            <w:pPr>
              <w:jc w:val="both"/>
              <w:rPr>
                <w:rFonts w:ascii="Trebuchet MS" w:hAnsi="Trebuchet MS" w:cstheme="minorHAnsi"/>
                <w:strike/>
                <w:sz w:val="20"/>
                <w:szCs w:val="20"/>
              </w:rPr>
            </w:pPr>
          </w:p>
        </w:tc>
        <w:tc>
          <w:tcPr>
            <w:tcW w:w="1880" w:type="dxa"/>
            <w:vAlign w:val="center"/>
          </w:tcPr>
          <w:p w:rsidR="00627060" w:rsidRPr="004C0162" w:rsidRDefault="00627060"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Finanțare de la bugetul de stat, prin bugetele instituțiilor responsabile; Finanțare din fonduri externe </w:t>
            </w:r>
            <w:r w:rsidR="00977ED7" w:rsidRPr="004C0162">
              <w:rPr>
                <w:rFonts w:ascii="Trebuchet MS" w:hAnsi="Trebuchet MS" w:cstheme="minorHAnsi"/>
                <w:sz w:val="20"/>
                <w:szCs w:val="20"/>
                <w:lang w:val="pt-PT"/>
              </w:rPr>
              <w:t>nerambursabile ,</w:t>
            </w:r>
            <w:r w:rsidRPr="004C0162">
              <w:rPr>
                <w:rFonts w:ascii="Trebuchet MS" w:hAnsi="Trebuchet MS" w:cstheme="minorHAnsi"/>
                <w:sz w:val="20"/>
                <w:szCs w:val="20"/>
                <w:lang w:val="pt-PT"/>
              </w:rPr>
              <w:t xml:space="preserve"> în limita sumelor alocate și cu respectarea prevederilor și regulilor de eligibilitate stabilite la nivelul fiecărui program operațional;</w:t>
            </w:r>
          </w:p>
          <w:p w:rsidR="00627060" w:rsidRPr="004C0162" w:rsidRDefault="00627060" w:rsidP="004B5F6B">
            <w:pPr>
              <w:jc w:val="both"/>
              <w:rPr>
                <w:rFonts w:ascii="Trebuchet MS" w:hAnsi="Trebuchet MS" w:cstheme="minorHAnsi"/>
                <w:b/>
                <w:sz w:val="20"/>
                <w:szCs w:val="20"/>
                <w:lang w:val="pt-PT"/>
              </w:rPr>
            </w:pPr>
            <w:r w:rsidRPr="004C0162">
              <w:rPr>
                <w:rFonts w:ascii="Trebuchet MS" w:hAnsi="Trebuchet MS" w:cstheme="minorHAnsi"/>
                <w:sz w:val="20"/>
                <w:szCs w:val="20"/>
                <w:lang w:val="pt-PT"/>
              </w:rPr>
              <w:t>Personal cu expertiză în domeniul egalității de şanse între femei şi bărbaţi</w:t>
            </w:r>
          </w:p>
        </w:tc>
        <w:tc>
          <w:tcPr>
            <w:tcW w:w="1696" w:type="dxa"/>
            <w:vAlign w:val="center"/>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Interes scăzut de participare la nivelul instituțiilor de învățământ din anumite județe</w:t>
            </w:r>
          </w:p>
        </w:tc>
        <w:tc>
          <w:tcPr>
            <w:tcW w:w="3005" w:type="dxa"/>
          </w:tcPr>
          <w:p w:rsidR="00977ED7" w:rsidRPr="004C0162" w:rsidRDefault="00977ED7" w:rsidP="00977ED7">
            <w:pPr>
              <w:jc w:val="both"/>
              <w:rPr>
                <w:rFonts w:ascii="Trebuchet MS" w:hAnsi="Trebuchet MS" w:cstheme="minorHAnsi"/>
                <w:i/>
                <w:iCs/>
                <w:sz w:val="20"/>
                <w:szCs w:val="20"/>
                <w:lang w:val="pt-PT"/>
              </w:rPr>
            </w:pPr>
          </w:p>
          <w:p w:rsidR="00627060" w:rsidRPr="004C0162" w:rsidRDefault="00C109EB" w:rsidP="00977ED7">
            <w:pPr>
              <w:jc w:val="both"/>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În cadrul târgurilor de orientare școlară direct sau indirerct sunt evidențiate aspectele legate de tratamentul egal dintre bărbați și femei</w:t>
            </w:r>
          </w:p>
        </w:tc>
      </w:tr>
      <w:tr w:rsidR="001B5216" w:rsidRPr="00E81EEF" w:rsidTr="003A0B22">
        <w:trPr>
          <w:trHeight w:val="357"/>
          <w:jc w:val="center"/>
        </w:trPr>
        <w:tc>
          <w:tcPr>
            <w:tcW w:w="11404" w:type="dxa"/>
            <w:gridSpan w:val="8"/>
            <w:shd w:val="clear" w:color="auto" w:fill="EBE5EB"/>
          </w:tcPr>
          <w:p w:rsidR="00627060" w:rsidRPr="004C0162" w:rsidRDefault="00627060"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Obiectiv Specific: 1.2 Eliminarea factorilor care conduc la dezechilibre între femei și bărbați în anumite domenii de studiu, inclusiv în cele STEM</w:t>
            </w:r>
          </w:p>
        </w:tc>
        <w:tc>
          <w:tcPr>
            <w:tcW w:w="4701" w:type="dxa"/>
            <w:gridSpan w:val="2"/>
            <w:shd w:val="clear" w:color="auto" w:fill="EBE5EB"/>
          </w:tcPr>
          <w:p w:rsidR="00627060" w:rsidRPr="004C0162" w:rsidRDefault="00627060" w:rsidP="004B5F6B">
            <w:pPr>
              <w:jc w:val="both"/>
              <w:rPr>
                <w:rFonts w:ascii="Trebuchet MS" w:hAnsi="Trebuchet MS" w:cstheme="minorHAnsi"/>
                <w:b/>
                <w:bCs/>
                <w:sz w:val="20"/>
                <w:szCs w:val="20"/>
                <w:lang w:val="pt-PT"/>
              </w:rPr>
            </w:pPr>
          </w:p>
        </w:tc>
      </w:tr>
      <w:tr w:rsidR="001B5216" w:rsidRPr="00E81EEF" w:rsidTr="003A0B22">
        <w:trPr>
          <w:trHeight w:val="293"/>
          <w:jc w:val="center"/>
        </w:trPr>
        <w:tc>
          <w:tcPr>
            <w:tcW w:w="2327" w:type="dxa"/>
            <w:vMerge w:val="restart"/>
          </w:tcPr>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shd w:val="clear" w:color="auto" w:fill="FFFFFF"/>
                <w:lang w:val="pt-PT"/>
              </w:rPr>
              <w:t xml:space="preserve">1.2 a) Dezvoltarea la nivel național a unui program de orientare și consiliere prin care să se încurajeze participarea echilibrată a fetelor/femeilor și </w:t>
            </w:r>
            <w:r w:rsidRPr="007B0E40">
              <w:rPr>
                <w:rFonts w:ascii="Trebuchet MS" w:hAnsi="Trebuchet MS" w:cstheme="minorHAnsi"/>
                <w:color w:val="000000" w:themeColor="text1"/>
                <w:sz w:val="20"/>
                <w:szCs w:val="20"/>
                <w:shd w:val="clear" w:color="auto" w:fill="FFFFFF"/>
                <w:lang w:val="pt-PT"/>
              </w:rPr>
              <w:lastRenderedPageBreak/>
              <w:t>băieților/bărbaților în domeniile STEM</w:t>
            </w:r>
          </w:p>
        </w:tc>
        <w:tc>
          <w:tcPr>
            <w:tcW w:w="2459" w:type="dxa"/>
            <w:gridSpan w:val="2"/>
            <w:vAlign w:val="center"/>
          </w:tcPr>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lastRenderedPageBreak/>
              <w:t>1 metodologie a programului de orientare și consiliere privind încurajarea participării echilibrate femei/bărbați în domeniile STEM</w:t>
            </w: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tc>
        <w:tc>
          <w:tcPr>
            <w:tcW w:w="2024" w:type="dxa"/>
            <w:gridSpan w:val="2"/>
            <w:vAlign w:val="center"/>
          </w:tcPr>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lastRenderedPageBreak/>
              <w:t>Metodologia publicată pe site-ul ANES, validată de MEC</w:t>
            </w: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tc>
        <w:tc>
          <w:tcPr>
            <w:tcW w:w="1069" w:type="dxa"/>
            <w:vAlign w:val="center"/>
          </w:tcPr>
          <w:p w:rsidR="00627060" w:rsidRPr="007B0E40" w:rsidRDefault="00450AB7" w:rsidP="00450AB7">
            <w:pPr>
              <w:jc w:val="both"/>
              <w:rPr>
                <w:rFonts w:ascii="Trebuchet MS" w:hAnsi="Trebuchet MS" w:cstheme="minorHAnsi"/>
                <w:b/>
                <w:bCs/>
                <w:color w:val="000000" w:themeColor="text1"/>
                <w:sz w:val="20"/>
                <w:szCs w:val="20"/>
              </w:rPr>
            </w:pPr>
            <w:r w:rsidRPr="007B0E40">
              <w:rPr>
                <w:rFonts w:ascii="Trebuchet MS" w:hAnsi="Trebuchet MS" w:cstheme="minorHAnsi"/>
                <w:b/>
                <w:bCs/>
                <w:color w:val="000000" w:themeColor="text1"/>
                <w:sz w:val="20"/>
                <w:szCs w:val="20"/>
              </w:rPr>
              <w:t>2022</w:t>
            </w:r>
            <w:r w:rsidR="000429A8" w:rsidRPr="007B0E40">
              <w:rPr>
                <w:rFonts w:ascii="Trebuchet MS" w:hAnsi="Trebuchet MS" w:cstheme="minorHAnsi"/>
                <w:b/>
                <w:bCs/>
                <w:color w:val="000000" w:themeColor="text1"/>
                <w:sz w:val="20"/>
                <w:szCs w:val="20"/>
              </w:rPr>
              <w:t xml:space="preserve"> </w:t>
            </w:r>
          </w:p>
        </w:tc>
        <w:tc>
          <w:tcPr>
            <w:tcW w:w="1645" w:type="dxa"/>
            <w:vAlign w:val="center"/>
          </w:tcPr>
          <w:p w:rsidR="00627060" w:rsidRPr="007B0E40" w:rsidRDefault="00627060" w:rsidP="004B5F6B">
            <w:pPr>
              <w:jc w:val="both"/>
              <w:rPr>
                <w:rFonts w:ascii="Trebuchet MS" w:hAnsi="Trebuchet MS" w:cstheme="minorHAnsi"/>
                <w:b/>
                <w:bCs/>
                <w:color w:val="000000" w:themeColor="text1"/>
                <w:sz w:val="20"/>
                <w:szCs w:val="20"/>
              </w:rPr>
            </w:pPr>
            <w:r w:rsidRPr="007B0E40">
              <w:rPr>
                <w:rFonts w:ascii="Trebuchet MS" w:hAnsi="Trebuchet MS" w:cstheme="minorHAnsi"/>
                <w:b/>
                <w:bCs/>
                <w:color w:val="000000" w:themeColor="text1"/>
                <w:sz w:val="20"/>
                <w:szCs w:val="20"/>
              </w:rPr>
              <w:t>ANES</w:t>
            </w:r>
          </w:p>
          <w:p w:rsidR="00627060" w:rsidRPr="007B0E40" w:rsidRDefault="00627060" w:rsidP="004B5F6B">
            <w:pPr>
              <w:jc w:val="both"/>
              <w:rPr>
                <w:rFonts w:ascii="Trebuchet MS" w:hAnsi="Trebuchet MS" w:cstheme="minorHAnsi"/>
                <w:b/>
                <w:bCs/>
                <w:color w:val="000000" w:themeColor="text1"/>
                <w:sz w:val="20"/>
                <w:szCs w:val="20"/>
              </w:rPr>
            </w:pPr>
            <w:r w:rsidRPr="007B0E40">
              <w:rPr>
                <w:rFonts w:ascii="Trebuchet MS" w:hAnsi="Trebuchet MS" w:cstheme="minorHAnsi"/>
                <w:b/>
                <w:bCs/>
                <w:color w:val="000000" w:themeColor="text1"/>
                <w:sz w:val="20"/>
                <w:szCs w:val="20"/>
              </w:rPr>
              <w:t>ME</w:t>
            </w:r>
          </w:p>
          <w:p w:rsidR="00627060" w:rsidRPr="007B0E40" w:rsidRDefault="00627060" w:rsidP="004B5F6B">
            <w:pPr>
              <w:jc w:val="both"/>
              <w:rPr>
                <w:rFonts w:ascii="Trebuchet MS" w:hAnsi="Trebuchet MS" w:cstheme="minorHAnsi"/>
                <w:color w:val="000000" w:themeColor="text1"/>
                <w:sz w:val="20"/>
                <w:szCs w:val="20"/>
              </w:rPr>
            </w:pPr>
            <w:proofErr w:type="spellStart"/>
            <w:r w:rsidRPr="007B0E40">
              <w:rPr>
                <w:rFonts w:ascii="Trebuchet MS" w:hAnsi="Trebuchet MS" w:cstheme="minorHAnsi"/>
                <w:b/>
                <w:bCs/>
                <w:color w:val="000000" w:themeColor="text1"/>
                <w:sz w:val="20"/>
                <w:szCs w:val="20"/>
              </w:rPr>
              <w:t>Mediul</w:t>
            </w:r>
            <w:proofErr w:type="spellEnd"/>
            <w:r w:rsidRPr="007B0E40">
              <w:rPr>
                <w:rFonts w:ascii="Trebuchet MS" w:hAnsi="Trebuchet MS" w:cstheme="minorHAnsi"/>
                <w:b/>
                <w:bCs/>
                <w:color w:val="000000" w:themeColor="text1"/>
                <w:sz w:val="20"/>
                <w:szCs w:val="20"/>
              </w:rPr>
              <w:t xml:space="preserve"> academic</w:t>
            </w:r>
          </w:p>
        </w:tc>
        <w:tc>
          <w:tcPr>
            <w:tcW w:w="1880" w:type="dxa"/>
            <w:vAlign w:val="center"/>
          </w:tcPr>
          <w:p w:rsidR="00627060" w:rsidRPr="007B0E40" w:rsidRDefault="00627060" w:rsidP="004B5F6B">
            <w:pPr>
              <w:ind w:leftChars="-17" w:left="-39" w:right="-40" w:hanging="2"/>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 xml:space="preserve">Finanțare de la bugetul de stat, prin bugetele instituțiilor responsabile; Finanțare din fonduri externe nerambursabile  , </w:t>
            </w:r>
            <w:r w:rsidRPr="007B0E40">
              <w:rPr>
                <w:rFonts w:ascii="Trebuchet MS" w:hAnsi="Trebuchet MS" w:cstheme="minorHAnsi"/>
                <w:color w:val="000000" w:themeColor="text1"/>
                <w:sz w:val="20"/>
                <w:szCs w:val="20"/>
                <w:lang w:val="pt-PT"/>
              </w:rPr>
              <w:lastRenderedPageBreak/>
              <w:t>în limita sumelor alocate și cu respectarea prevederilor și regulilor de eligibilitate stabilite la nivelul fiecărui program operațional;</w:t>
            </w:r>
          </w:p>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 xml:space="preserve">Personal cu expertiză în domeniul egalității de </w:t>
            </w:r>
            <w:r w:rsidRPr="007B0E40">
              <w:rPr>
                <w:rFonts w:ascii="Trebuchet MS" w:hAnsi="Trebuchet MS" w:cstheme="minorHAnsi"/>
                <w:color w:val="000000" w:themeColor="text1"/>
                <w:sz w:val="20"/>
                <w:szCs w:val="20"/>
                <w:shd w:val="clear" w:color="auto" w:fill="FFFFFF"/>
                <w:lang w:val="pt-PT"/>
              </w:rPr>
              <w:t>șanse și de tratament între femei și bărbați</w:t>
            </w:r>
            <w:r w:rsidRPr="007B0E40">
              <w:rPr>
                <w:rFonts w:ascii="Trebuchet MS" w:hAnsi="Trebuchet MS" w:cstheme="minorHAnsi"/>
                <w:color w:val="000000" w:themeColor="text1"/>
                <w:sz w:val="20"/>
                <w:szCs w:val="20"/>
                <w:lang w:val="pt-PT"/>
              </w:rPr>
              <w:t xml:space="preserve"> și elaborării de metodologii</w:t>
            </w:r>
          </w:p>
        </w:tc>
        <w:tc>
          <w:tcPr>
            <w:tcW w:w="1696" w:type="dxa"/>
            <w:vAlign w:val="center"/>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lastRenderedPageBreak/>
              <w:t>Suprasolicitarea personalului ANES/ MEC desemnat pentru elaborarea metodologiei</w:t>
            </w:r>
          </w:p>
        </w:tc>
        <w:tc>
          <w:tcPr>
            <w:tcW w:w="3005" w:type="dxa"/>
          </w:tcPr>
          <w:p w:rsidR="00977ED7" w:rsidRPr="004C0162" w:rsidRDefault="00977ED7" w:rsidP="004C6362">
            <w:pPr>
              <w:jc w:val="both"/>
              <w:rPr>
                <w:rFonts w:ascii="Trebuchet MS" w:hAnsi="Trebuchet MS" w:cstheme="minorHAnsi"/>
                <w:b/>
                <w:bCs/>
                <w:sz w:val="20"/>
                <w:szCs w:val="20"/>
                <w:lang w:val="pt-PT"/>
              </w:rPr>
            </w:pPr>
          </w:p>
        </w:tc>
      </w:tr>
      <w:tr w:rsidR="001B5216" w:rsidRPr="00E81EEF" w:rsidTr="003A0B22">
        <w:trPr>
          <w:trHeight w:val="1129"/>
          <w:jc w:val="center"/>
        </w:trPr>
        <w:tc>
          <w:tcPr>
            <w:tcW w:w="2327" w:type="dxa"/>
            <w:vMerge/>
          </w:tcPr>
          <w:p w:rsidR="00627060" w:rsidRPr="007B0E40" w:rsidRDefault="00627060" w:rsidP="004B5F6B">
            <w:pPr>
              <w:jc w:val="both"/>
              <w:rPr>
                <w:rFonts w:ascii="Trebuchet MS" w:hAnsi="Trebuchet MS" w:cstheme="minorHAnsi"/>
                <w:color w:val="000000" w:themeColor="text1"/>
                <w:sz w:val="20"/>
                <w:szCs w:val="20"/>
                <w:shd w:val="clear" w:color="auto" w:fill="FFFFFF"/>
                <w:lang w:val="pt-PT"/>
              </w:rPr>
            </w:pPr>
          </w:p>
        </w:tc>
        <w:tc>
          <w:tcPr>
            <w:tcW w:w="2459" w:type="dxa"/>
            <w:gridSpan w:val="2"/>
          </w:tcPr>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număr de mentori formați și implicați în program</w:t>
            </w: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număr de elevi și studenți care au beneficiat de programul de orientare și consiliere pentru carieră</w:t>
            </w:r>
          </w:p>
        </w:tc>
        <w:tc>
          <w:tcPr>
            <w:tcW w:w="2024" w:type="dxa"/>
            <w:gridSpan w:val="2"/>
          </w:tcPr>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Bază de date cu mentorii (dezagregare la nivel județean, în funcție de sex și domeniu profesional)</w:t>
            </w: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Centralizarea beneficiarilor programului de orientare și consiliere pentru carieră (dezagregare la nivel județean, pe elevi/ studenți și în funcție de sex)</w:t>
            </w:r>
          </w:p>
        </w:tc>
        <w:tc>
          <w:tcPr>
            <w:tcW w:w="1069" w:type="dxa"/>
            <w:vAlign w:val="center"/>
          </w:tcPr>
          <w:p w:rsidR="00627060" w:rsidRPr="007B0E40" w:rsidRDefault="00450AB7" w:rsidP="004B5F6B">
            <w:pPr>
              <w:jc w:val="both"/>
              <w:rPr>
                <w:rFonts w:ascii="Trebuchet MS" w:hAnsi="Trebuchet MS" w:cstheme="minorHAnsi"/>
                <w:b/>
                <w:bCs/>
                <w:color w:val="000000" w:themeColor="text1"/>
                <w:sz w:val="20"/>
                <w:szCs w:val="20"/>
              </w:rPr>
            </w:pPr>
            <w:proofErr w:type="spellStart"/>
            <w:r w:rsidRPr="007B0E40">
              <w:rPr>
                <w:rFonts w:ascii="Trebuchet MS" w:hAnsi="Trebuchet MS" w:cstheme="minorHAnsi"/>
                <w:b/>
                <w:bCs/>
                <w:color w:val="000000" w:themeColor="text1"/>
                <w:sz w:val="20"/>
                <w:szCs w:val="20"/>
              </w:rPr>
              <w:t>An</w:t>
            </w:r>
            <w:r w:rsidR="000429A8" w:rsidRPr="007B0E40">
              <w:rPr>
                <w:rFonts w:ascii="Trebuchet MS" w:hAnsi="Trebuchet MS" w:cstheme="minorHAnsi"/>
                <w:b/>
                <w:bCs/>
                <w:color w:val="000000" w:themeColor="text1"/>
                <w:sz w:val="20"/>
                <w:szCs w:val="20"/>
              </w:rPr>
              <w:t>ual</w:t>
            </w:r>
            <w:proofErr w:type="spellEnd"/>
            <w:r w:rsidR="000429A8" w:rsidRPr="007B0E40">
              <w:rPr>
                <w:rFonts w:ascii="Trebuchet MS" w:hAnsi="Trebuchet MS" w:cstheme="minorHAnsi"/>
                <w:b/>
                <w:bCs/>
                <w:color w:val="000000" w:themeColor="text1"/>
                <w:sz w:val="20"/>
                <w:szCs w:val="20"/>
              </w:rPr>
              <w:t xml:space="preserve"> </w:t>
            </w:r>
            <w:proofErr w:type="spellStart"/>
            <w:r w:rsidR="000429A8" w:rsidRPr="007B0E40">
              <w:rPr>
                <w:rFonts w:ascii="Trebuchet MS" w:hAnsi="Trebuchet MS" w:cstheme="minorHAnsi"/>
                <w:b/>
                <w:bCs/>
                <w:color w:val="000000" w:themeColor="text1"/>
                <w:sz w:val="20"/>
                <w:szCs w:val="20"/>
              </w:rPr>
              <w:t>începând</w:t>
            </w:r>
            <w:proofErr w:type="spellEnd"/>
            <w:r w:rsidR="000429A8" w:rsidRPr="007B0E40">
              <w:rPr>
                <w:rFonts w:ascii="Trebuchet MS" w:hAnsi="Trebuchet MS" w:cstheme="minorHAnsi"/>
                <w:b/>
                <w:bCs/>
                <w:color w:val="000000" w:themeColor="text1"/>
                <w:sz w:val="20"/>
                <w:szCs w:val="20"/>
              </w:rPr>
              <w:t xml:space="preserve"> cu 2023</w:t>
            </w:r>
          </w:p>
        </w:tc>
        <w:tc>
          <w:tcPr>
            <w:tcW w:w="1645" w:type="dxa"/>
            <w:vAlign w:val="center"/>
          </w:tcPr>
          <w:p w:rsidR="00627060" w:rsidRPr="007B0E40" w:rsidRDefault="00627060" w:rsidP="004B5F6B">
            <w:pPr>
              <w:jc w:val="both"/>
              <w:rPr>
                <w:rFonts w:ascii="Trebuchet MS" w:hAnsi="Trebuchet MS" w:cstheme="minorHAnsi"/>
                <w:b/>
                <w:bCs/>
                <w:color w:val="000000" w:themeColor="text1"/>
                <w:sz w:val="20"/>
                <w:szCs w:val="20"/>
              </w:rPr>
            </w:pPr>
            <w:r w:rsidRPr="007B0E40">
              <w:rPr>
                <w:rFonts w:ascii="Trebuchet MS" w:hAnsi="Trebuchet MS" w:cstheme="minorHAnsi"/>
                <w:b/>
                <w:bCs/>
                <w:color w:val="000000" w:themeColor="text1"/>
                <w:sz w:val="20"/>
                <w:szCs w:val="20"/>
              </w:rPr>
              <w:t>ANES</w:t>
            </w:r>
          </w:p>
          <w:p w:rsidR="00627060" w:rsidRPr="007B0E40" w:rsidRDefault="00627060" w:rsidP="004B5F6B">
            <w:pPr>
              <w:jc w:val="both"/>
              <w:rPr>
                <w:rFonts w:ascii="Trebuchet MS" w:hAnsi="Trebuchet MS" w:cstheme="minorHAnsi"/>
                <w:b/>
                <w:bCs/>
                <w:color w:val="000000" w:themeColor="text1"/>
                <w:sz w:val="20"/>
                <w:szCs w:val="20"/>
              </w:rPr>
            </w:pPr>
            <w:r w:rsidRPr="007B0E40">
              <w:rPr>
                <w:rFonts w:ascii="Trebuchet MS" w:hAnsi="Trebuchet MS" w:cstheme="minorHAnsi"/>
                <w:b/>
                <w:bCs/>
                <w:color w:val="000000" w:themeColor="text1"/>
                <w:sz w:val="20"/>
                <w:szCs w:val="20"/>
              </w:rPr>
              <w:t>ME</w:t>
            </w:r>
          </w:p>
          <w:p w:rsidR="00627060" w:rsidRPr="007B0E40" w:rsidRDefault="00627060" w:rsidP="004B5F6B">
            <w:pPr>
              <w:jc w:val="both"/>
              <w:rPr>
                <w:rFonts w:ascii="Trebuchet MS" w:hAnsi="Trebuchet MS" w:cstheme="minorHAnsi"/>
                <w:b/>
                <w:bCs/>
                <w:color w:val="000000" w:themeColor="text1"/>
                <w:sz w:val="20"/>
                <w:szCs w:val="20"/>
              </w:rPr>
            </w:pPr>
            <w:r w:rsidRPr="00C109EB">
              <w:rPr>
                <w:rFonts w:ascii="Trebuchet MS" w:hAnsi="Trebuchet MS" w:cstheme="minorHAnsi"/>
                <w:b/>
                <w:bCs/>
                <w:color w:val="000000" w:themeColor="text1"/>
                <w:sz w:val="20"/>
                <w:szCs w:val="20"/>
                <w:highlight w:val="yellow"/>
              </w:rPr>
              <w:t>ISJ</w:t>
            </w:r>
          </w:p>
          <w:p w:rsidR="00627060" w:rsidRPr="007B0E40" w:rsidRDefault="00627060" w:rsidP="004B5F6B">
            <w:pPr>
              <w:jc w:val="both"/>
              <w:rPr>
                <w:rFonts w:ascii="Trebuchet MS" w:hAnsi="Trebuchet MS" w:cstheme="minorHAnsi"/>
                <w:b/>
                <w:bCs/>
                <w:color w:val="000000" w:themeColor="text1"/>
                <w:sz w:val="20"/>
                <w:szCs w:val="20"/>
              </w:rPr>
            </w:pPr>
            <w:proofErr w:type="spellStart"/>
            <w:r w:rsidRPr="007B0E40">
              <w:rPr>
                <w:rFonts w:ascii="Trebuchet MS" w:hAnsi="Trebuchet MS" w:cstheme="minorHAnsi"/>
                <w:b/>
                <w:bCs/>
                <w:color w:val="000000" w:themeColor="text1"/>
                <w:sz w:val="20"/>
                <w:szCs w:val="20"/>
              </w:rPr>
              <w:t>Mediul</w:t>
            </w:r>
            <w:proofErr w:type="spellEnd"/>
            <w:r w:rsidRPr="007B0E40">
              <w:rPr>
                <w:rFonts w:ascii="Trebuchet MS" w:hAnsi="Trebuchet MS" w:cstheme="minorHAnsi"/>
                <w:b/>
                <w:bCs/>
                <w:color w:val="000000" w:themeColor="text1"/>
                <w:sz w:val="20"/>
                <w:szCs w:val="20"/>
              </w:rPr>
              <w:t xml:space="preserve"> academic</w:t>
            </w:r>
          </w:p>
          <w:p w:rsidR="00627060" w:rsidRPr="007B0E40" w:rsidRDefault="00627060" w:rsidP="004B5F6B">
            <w:pPr>
              <w:jc w:val="both"/>
              <w:rPr>
                <w:rFonts w:ascii="Trebuchet MS" w:hAnsi="Trebuchet MS" w:cstheme="minorHAnsi"/>
                <w:b/>
                <w:bCs/>
                <w:color w:val="000000" w:themeColor="text1"/>
                <w:sz w:val="20"/>
                <w:szCs w:val="20"/>
              </w:rPr>
            </w:pPr>
          </w:p>
        </w:tc>
        <w:tc>
          <w:tcPr>
            <w:tcW w:w="1880" w:type="dxa"/>
            <w:vAlign w:val="center"/>
          </w:tcPr>
          <w:p w:rsidR="00627060" w:rsidRPr="007B0E40" w:rsidRDefault="00627060" w:rsidP="004B5F6B">
            <w:pPr>
              <w:ind w:leftChars="-17" w:left="-39" w:right="-40" w:hanging="2"/>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Finanțare de la bugetul de stat, prin bugetele instituțiilor responsabile; Finanțare din fonduri externe nerambursabile  , în limita sumelor alocate și cu respectarea prevederilor și regulilor de eligibilitate stabilite la nivelul fiecărui program operațional;</w:t>
            </w:r>
          </w:p>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 xml:space="preserve">Personal cu expertiză în domeniul egalității de </w:t>
            </w:r>
            <w:r w:rsidRPr="007B0E40">
              <w:rPr>
                <w:rFonts w:ascii="Trebuchet MS" w:hAnsi="Trebuchet MS" w:cstheme="minorHAnsi"/>
                <w:color w:val="000000" w:themeColor="text1"/>
                <w:sz w:val="20"/>
                <w:szCs w:val="20"/>
                <w:shd w:val="clear" w:color="auto" w:fill="FFFFFF"/>
                <w:lang w:val="pt-PT"/>
              </w:rPr>
              <w:t>șanse și de tratament între femei și bărbați</w:t>
            </w:r>
            <w:r w:rsidRPr="007B0E40">
              <w:rPr>
                <w:rFonts w:ascii="Trebuchet MS" w:hAnsi="Trebuchet MS" w:cstheme="minorHAnsi"/>
                <w:color w:val="000000" w:themeColor="text1"/>
                <w:sz w:val="20"/>
                <w:szCs w:val="20"/>
                <w:lang w:val="pt-PT"/>
              </w:rPr>
              <w:t xml:space="preserve"> și elaborării de metodologii</w:t>
            </w:r>
          </w:p>
        </w:tc>
        <w:tc>
          <w:tcPr>
            <w:tcW w:w="1696" w:type="dxa"/>
            <w:vAlign w:val="center"/>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Distribuție inegală în plan teritorial a mentorilor (concentrarea acestora în anumite județe, ex: București, Cluj, Timiș, Iași etc.)</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Rate scăzute de retenție în program pentru mentori</w:t>
            </w:r>
          </w:p>
        </w:tc>
        <w:tc>
          <w:tcPr>
            <w:tcW w:w="3005" w:type="dxa"/>
          </w:tcPr>
          <w:p w:rsidR="00627060" w:rsidRPr="004C0162" w:rsidRDefault="00C109EB" w:rsidP="004B5F6B">
            <w:pPr>
              <w:jc w:val="both"/>
              <w:rPr>
                <w:rFonts w:ascii="Trebuchet MS" w:hAnsi="Trebuchet MS" w:cstheme="minorHAnsi"/>
                <w:sz w:val="20"/>
                <w:szCs w:val="20"/>
                <w:lang w:val="pt-PT"/>
              </w:rPr>
            </w:pPr>
            <w:r w:rsidRPr="00C109EB">
              <w:rPr>
                <w:rFonts w:ascii="Trebuchet MS" w:hAnsi="Trebuchet MS" w:cstheme="minorHAnsi"/>
                <w:sz w:val="20"/>
                <w:szCs w:val="20"/>
                <w:highlight w:val="yellow"/>
                <w:lang w:val="pt-PT"/>
              </w:rPr>
              <w:t>Peste 5000 de elevi de la clasele a VIII-a, respectiv peste 3000 de elevi din clasa a XII-a beneficiază de programe de orientare și consiliere</w:t>
            </w:r>
          </w:p>
        </w:tc>
      </w:tr>
      <w:tr w:rsidR="001B5216" w:rsidRPr="00E81EEF" w:rsidTr="003A0B22">
        <w:trPr>
          <w:trHeight w:val="3824"/>
          <w:jc w:val="center"/>
        </w:trPr>
        <w:tc>
          <w:tcPr>
            <w:tcW w:w="2327" w:type="dxa"/>
          </w:tcPr>
          <w:p w:rsidR="00627060" w:rsidRPr="007B0E40" w:rsidRDefault="00627060" w:rsidP="004B5F6B">
            <w:pPr>
              <w:jc w:val="both"/>
              <w:rPr>
                <w:rFonts w:ascii="Trebuchet MS" w:hAnsi="Trebuchet MS" w:cstheme="minorHAnsi"/>
                <w:color w:val="000000" w:themeColor="text1"/>
                <w:sz w:val="20"/>
                <w:szCs w:val="20"/>
              </w:rPr>
            </w:pPr>
            <w:r w:rsidRPr="007B0E40">
              <w:rPr>
                <w:rFonts w:ascii="Trebuchet MS" w:hAnsi="Trebuchet MS" w:cstheme="minorHAnsi"/>
                <w:color w:val="000000" w:themeColor="text1"/>
                <w:sz w:val="20"/>
                <w:szCs w:val="20"/>
                <w:shd w:val="clear" w:color="auto" w:fill="FFFFFF"/>
              </w:rPr>
              <w:lastRenderedPageBreak/>
              <w:t xml:space="preserve">1.2 b) </w:t>
            </w:r>
            <w:proofErr w:type="spellStart"/>
            <w:r w:rsidRPr="007B0E40">
              <w:rPr>
                <w:rFonts w:ascii="Trebuchet MS" w:hAnsi="Trebuchet MS" w:cstheme="minorHAnsi"/>
                <w:color w:val="000000" w:themeColor="text1"/>
                <w:sz w:val="20"/>
                <w:szCs w:val="20"/>
                <w:shd w:val="clear" w:color="auto" w:fill="FFFFFF"/>
              </w:rPr>
              <w:t>Identificarea</w:t>
            </w:r>
            <w:proofErr w:type="spellEnd"/>
            <w:r w:rsidRPr="007B0E40">
              <w:rPr>
                <w:rFonts w:ascii="Trebuchet MS" w:hAnsi="Trebuchet MS" w:cstheme="minorHAnsi"/>
                <w:color w:val="000000" w:themeColor="text1"/>
                <w:sz w:val="20"/>
                <w:szCs w:val="20"/>
                <w:shd w:val="clear" w:color="auto" w:fill="FFFFFF"/>
              </w:rPr>
              <w:t xml:space="preserve"> </w:t>
            </w:r>
            <w:proofErr w:type="spellStart"/>
            <w:r w:rsidRPr="007B0E40">
              <w:rPr>
                <w:rFonts w:ascii="Trebuchet MS" w:hAnsi="Trebuchet MS" w:cstheme="minorHAnsi"/>
                <w:color w:val="000000" w:themeColor="text1"/>
                <w:sz w:val="20"/>
                <w:szCs w:val="20"/>
                <w:shd w:val="clear" w:color="auto" w:fill="FFFFFF"/>
              </w:rPr>
              <w:t>cauzelor</w:t>
            </w:r>
            <w:proofErr w:type="spellEnd"/>
            <w:r w:rsidRPr="007B0E40">
              <w:rPr>
                <w:rFonts w:ascii="Trebuchet MS" w:hAnsi="Trebuchet MS" w:cstheme="minorHAnsi"/>
                <w:color w:val="000000" w:themeColor="text1"/>
                <w:sz w:val="20"/>
                <w:szCs w:val="20"/>
                <w:shd w:val="clear" w:color="auto" w:fill="FFFFFF"/>
              </w:rPr>
              <w:t xml:space="preserve"> care </w:t>
            </w:r>
            <w:proofErr w:type="spellStart"/>
            <w:r w:rsidRPr="007B0E40">
              <w:rPr>
                <w:rFonts w:ascii="Trebuchet MS" w:hAnsi="Trebuchet MS" w:cstheme="minorHAnsi"/>
                <w:color w:val="000000" w:themeColor="text1"/>
                <w:sz w:val="20"/>
                <w:szCs w:val="20"/>
                <w:shd w:val="clear" w:color="auto" w:fill="FFFFFF"/>
              </w:rPr>
              <w:t>duc</w:t>
            </w:r>
            <w:proofErr w:type="spellEnd"/>
            <w:r w:rsidRPr="007B0E40">
              <w:rPr>
                <w:rFonts w:ascii="Trebuchet MS" w:hAnsi="Trebuchet MS" w:cstheme="minorHAnsi"/>
                <w:color w:val="000000" w:themeColor="text1"/>
                <w:sz w:val="20"/>
                <w:szCs w:val="20"/>
                <w:shd w:val="clear" w:color="auto" w:fill="FFFFFF"/>
              </w:rPr>
              <w:t xml:space="preserve"> la </w:t>
            </w:r>
            <w:proofErr w:type="spellStart"/>
            <w:r w:rsidRPr="007B0E40">
              <w:rPr>
                <w:rFonts w:ascii="Trebuchet MS" w:hAnsi="Trebuchet MS" w:cstheme="minorHAnsi"/>
                <w:color w:val="000000" w:themeColor="text1"/>
                <w:sz w:val="20"/>
                <w:szCs w:val="20"/>
                <w:shd w:val="clear" w:color="auto" w:fill="FFFFFF"/>
              </w:rPr>
              <w:t>diminuarea</w:t>
            </w:r>
            <w:proofErr w:type="spellEnd"/>
            <w:r w:rsidRPr="007B0E40">
              <w:rPr>
                <w:rFonts w:ascii="Trebuchet MS" w:hAnsi="Trebuchet MS" w:cstheme="minorHAnsi"/>
                <w:color w:val="000000" w:themeColor="text1"/>
                <w:sz w:val="20"/>
                <w:szCs w:val="20"/>
                <w:shd w:val="clear" w:color="auto" w:fill="FFFFFF"/>
              </w:rPr>
              <w:t xml:space="preserve"> </w:t>
            </w:r>
            <w:proofErr w:type="spellStart"/>
            <w:r w:rsidRPr="007B0E40">
              <w:rPr>
                <w:rFonts w:ascii="Trebuchet MS" w:hAnsi="Trebuchet MS" w:cstheme="minorHAnsi"/>
                <w:color w:val="000000" w:themeColor="text1"/>
                <w:sz w:val="20"/>
                <w:szCs w:val="20"/>
                <w:shd w:val="clear" w:color="auto" w:fill="FFFFFF"/>
              </w:rPr>
              <w:t>ponderii</w:t>
            </w:r>
            <w:proofErr w:type="spellEnd"/>
            <w:r w:rsidRPr="007B0E40">
              <w:rPr>
                <w:rFonts w:ascii="Trebuchet MS" w:hAnsi="Trebuchet MS" w:cstheme="minorHAnsi"/>
                <w:color w:val="000000" w:themeColor="text1"/>
                <w:sz w:val="20"/>
                <w:szCs w:val="20"/>
                <w:shd w:val="clear" w:color="auto" w:fill="FFFFFF"/>
              </w:rPr>
              <w:t xml:space="preserve"> </w:t>
            </w:r>
            <w:proofErr w:type="spellStart"/>
            <w:r w:rsidRPr="007B0E40">
              <w:rPr>
                <w:rFonts w:ascii="Trebuchet MS" w:hAnsi="Trebuchet MS" w:cstheme="minorHAnsi"/>
                <w:color w:val="000000" w:themeColor="text1"/>
                <w:sz w:val="20"/>
                <w:szCs w:val="20"/>
                <w:shd w:val="clear" w:color="auto" w:fill="FFFFFF"/>
              </w:rPr>
              <w:t>femeilor</w:t>
            </w:r>
            <w:proofErr w:type="spellEnd"/>
            <w:r w:rsidRPr="007B0E40">
              <w:rPr>
                <w:rFonts w:ascii="Trebuchet MS" w:hAnsi="Trebuchet MS" w:cstheme="minorHAnsi"/>
                <w:color w:val="000000" w:themeColor="text1"/>
                <w:sz w:val="20"/>
                <w:szCs w:val="20"/>
                <w:shd w:val="clear" w:color="auto" w:fill="FFFFFF"/>
              </w:rPr>
              <w:t xml:space="preserve"> care </w:t>
            </w:r>
            <w:proofErr w:type="spellStart"/>
            <w:r w:rsidRPr="007B0E40">
              <w:rPr>
                <w:rFonts w:ascii="Trebuchet MS" w:hAnsi="Trebuchet MS" w:cstheme="minorHAnsi"/>
                <w:color w:val="000000" w:themeColor="text1"/>
                <w:sz w:val="20"/>
                <w:szCs w:val="20"/>
                <w:shd w:val="clear" w:color="auto" w:fill="FFFFFF"/>
              </w:rPr>
              <w:t>continuă</w:t>
            </w:r>
            <w:proofErr w:type="spellEnd"/>
            <w:r w:rsidRPr="007B0E40">
              <w:rPr>
                <w:rFonts w:ascii="Trebuchet MS" w:hAnsi="Trebuchet MS" w:cstheme="minorHAnsi"/>
                <w:color w:val="000000" w:themeColor="text1"/>
                <w:sz w:val="20"/>
                <w:szCs w:val="20"/>
                <w:shd w:val="clear" w:color="auto" w:fill="FFFFFF"/>
              </w:rPr>
              <w:t xml:space="preserve"> </w:t>
            </w:r>
            <w:proofErr w:type="spellStart"/>
            <w:r w:rsidRPr="007B0E40">
              <w:rPr>
                <w:rFonts w:ascii="Trebuchet MS" w:hAnsi="Trebuchet MS" w:cstheme="minorHAnsi"/>
                <w:color w:val="000000" w:themeColor="text1"/>
                <w:sz w:val="20"/>
                <w:szCs w:val="20"/>
                <w:shd w:val="clear" w:color="auto" w:fill="FFFFFF"/>
              </w:rPr>
              <w:t>studiile</w:t>
            </w:r>
            <w:proofErr w:type="spellEnd"/>
            <w:r w:rsidRPr="007B0E40">
              <w:rPr>
                <w:rFonts w:ascii="Trebuchet MS" w:hAnsi="Trebuchet MS" w:cstheme="minorHAnsi"/>
                <w:color w:val="000000" w:themeColor="text1"/>
                <w:sz w:val="20"/>
                <w:szCs w:val="20"/>
                <w:shd w:val="clear" w:color="auto" w:fill="FFFFFF"/>
              </w:rPr>
              <w:t xml:space="preserve"> </w:t>
            </w:r>
            <w:proofErr w:type="spellStart"/>
            <w:r w:rsidRPr="007B0E40">
              <w:rPr>
                <w:rFonts w:ascii="Trebuchet MS" w:hAnsi="Trebuchet MS" w:cstheme="minorHAnsi"/>
                <w:color w:val="000000" w:themeColor="text1"/>
                <w:sz w:val="20"/>
                <w:szCs w:val="20"/>
                <w:shd w:val="clear" w:color="auto" w:fill="FFFFFF"/>
              </w:rPr>
              <w:t>masterale</w:t>
            </w:r>
            <w:proofErr w:type="spellEnd"/>
            <w:r w:rsidRPr="007B0E40">
              <w:rPr>
                <w:rFonts w:ascii="Trebuchet MS" w:hAnsi="Trebuchet MS" w:cstheme="minorHAnsi"/>
                <w:color w:val="000000" w:themeColor="text1"/>
                <w:sz w:val="20"/>
                <w:szCs w:val="20"/>
                <w:shd w:val="clear" w:color="auto" w:fill="FFFFFF"/>
              </w:rPr>
              <w:t xml:space="preserve"> </w:t>
            </w:r>
            <w:proofErr w:type="spellStart"/>
            <w:r w:rsidRPr="007B0E40">
              <w:rPr>
                <w:rFonts w:ascii="Trebuchet MS" w:hAnsi="Trebuchet MS" w:cstheme="minorHAnsi"/>
                <w:color w:val="000000" w:themeColor="text1"/>
                <w:sz w:val="20"/>
                <w:szCs w:val="20"/>
                <w:shd w:val="clear" w:color="auto" w:fill="FFFFFF"/>
              </w:rPr>
              <w:t>și</w:t>
            </w:r>
            <w:proofErr w:type="spellEnd"/>
            <w:r w:rsidRPr="007B0E40">
              <w:rPr>
                <w:rFonts w:ascii="Trebuchet MS" w:hAnsi="Trebuchet MS" w:cstheme="minorHAnsi"/>
                <w:color w:val="000000" w:themeColor="text1"/>
                <w:sz w:val="20"/>
                <w:szCs w:val="20"/>
                <w:shd w:val="clear" w:color="auto" w:fill="FFFFFF"/>
              </w:rPr>
              <w:t xml:space="preserve"> </w:t>
            </w:r>
            <w:proofErr w:type="spellStart"/>
            <w:r w:rsidRPr="007B0E40">
              <w:rPr>
                <w:rFonts w:ascii="Trebuchet MS" w:hAnsi="Trebuchet MS" w:cstheme="minorHAnsi"/>
                <w:color w:val="000000" w:themeColor="text1"/>
                <w:sz w:val="20"/>
                <w:szCs w:val="20"/>
                <w:shd w:val="clear" w:color="auto" w:fill="FFFFFF"/>
              </w:rPr>
              <w:t>doctorale</w:t>
            </w:r>
            <w:proofErr w:type="spellEnd"/>
          </w:p>
        </w:tc>
        <w:tc>
          <w:tcPr>
            <w:tcW w:w="2459" w:type="dxa"/>
            <w:gridSpan w:val="2"/>
            <w:vAlign w:val="center"/>
          </w:tcPr>
          <w:p w:rsidR="00627060" w:rsidRPr="007B0E40" w:rsidRDefault="00627060" w:rsidP="004B5F6B">
            <w:pPr>
              <w:jc w:val="both"/>
              <w:rPr>
                <w:rFonts w:ascii="Trebuchet MS" w:hAnsi="Trebuchet MS" w:cstheme="minorHAnsi"/>
                <w:color w:val="000000" w:themeColor="text1"/>
                <w:sz w:val="20"/>
                <w:szCs w:val="20"/>
              </w:rPr>
            </w:pPr>
            <w:r w:rsidRPr="007B0E40">
              <w:rPr>
                <w:rFonts w:ascii="Trebuchet MS" w:hAnsi="Trebuchet MS" w:cstheme="minorHAnsi"/>
                <w:color w:val="000000" w:themeColor="text1"/>
                <w:sz w:val="20"/>
                <w:szCs w:val="20"/>
              </w:rPr>
              <w:t xml:space="preserve">1 </w:t>
            </w:r>
            <w:proofErr w:type="spellStart"/>
            <w:r w:rsidRPr="007B0E40">
              <w:rPr>
                <w:rFonts w:ascii="Trebuchet MS" w:hAnsi="Trebuchet MS" w:cstheme="minorHAnsi"/>
                <w:color w:val="000000" w:themeColor="text1"/>
                <w:sz w:val="20"/>
                <w:szCs w:val="20"/>
              </w:rPr>
              <w:t>cercetare</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calitativă</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și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cantitativă</w:t>
            </w:r>
            <w:proofErr w:type="spellEnd"/>
          </w:p>
        </w:tc>
        <w:tc>
          <w:tcPr>
            <w:tcW w:w="2024" w:type="dxa"/>
            <w:gridSpan w:val="2"/>
            <w:vAlign w:val="center"/>
          </w:tcPr>
          <w:p w:rsidR="00627060" w:rsidRPr="007B0E40" w:rsidRDefault="00627060" w:rsidP="004B5F6B">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t>Raport</w:t>
            </w:r>
            <w:proofErr w:type="spellEnd"/>
            <w:r w:rsidRPr="007B0E40">
              <w:rPr>
                <w:rFonts w:ascii="Trebuchet MS" w:hAnsi="Trebuchet MS" w:cstheme="minorHAnsi"/>
                <w:color w:val="000000" w:themeColor="text1"/>
                <w:sz w:val="20"/>
                <w:szCs w:val="20"/>
              </w:rPr>
              <w:t xml:space="preserve"> de </w:t>
            </w:r>
            <w:proofErr w:type="spellStart"/>
            <w:r w:rsidRPr="007B0E40">
              <w:rPr>
                <w:rFonts w:ascii="Trebuchet MS" w:hAnsi="Trebuchet MS" w:cstheme="minorHAnsi"/>
                <w:color w:val="000000" w:themeColor="text1"/>
                <w:sz w:val="20"/>
                <w:szCs w:val="20"/>
              </w:rPr>
              <w:t>cercetare</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în</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limbile</w:t>
            </w:r>
            <w:proofErr w:type="spellEnd"/>
            <w:r w:rsidRPr="007B0E40">
              <w:rPr>
                <w:rFonts w:ascii="Trebuchet MS" w:hAnsi="Trebuchet MS" w:cstheme="minorHAnsi"/>
                <w:color w:val="000000" w:themeColor="text1"/>
                <w:sz w:val="20"/>
                <w:szCs w:val="20"/>
              </w:rPr>
              <w:t xml:space="preserve"> RO </w:t>
            </w:r>
            <w:proofErr w:type="spellStart"/>
            <w:r w:rsidRPr="007B0E40">
              <w:rPr>
                <w:rFonts w:ascii="Trebuchet MS" w:hAnsi="Trebuchet MS" w:cstheme="minorHAnsi"/>
                <w:color w:val="000000" w:themeColor="text1"/>
                <w:sz w:val="20"/>
                <w:szCs w:val="20"/>
              </w:rPr>
              <w:t>și</w:t>
            </w:r>
            <w:proofErr w:type="spellEnd"/>
            <w:r w:rsidRPr="007B0E40">
              <w:rPr>
                <w:rFonts w:ascii="Trebuchet MS" w:hAnsi="Trebuchet MS" w:cstheme="minorHAnsi"/>
                <w:color w:val="000000" w:themeColor="text1"/>
                <w:sz w:val="20"/>
                <w:szCs w:val="20"/>
              </w:rPr>
              <w:t xml:space="preserve"> EN), la </w:t>
            </w:r>
            <w:proofErr w:type="spellStart"/>
            <w:r w:rsidRPr="007B0E40">
              <w:rPr>
                <w:rFonts w:ascii="Trebuchet MS" w:hAnsi="Trebuchet MS" w:cstheme="minorHAnsi"/>
                <w:color w:val="000000" w:themeColor="text1"/>
                <w:sz w:val="20"/>
                <w:szCs w:val="20"/>
              </w:rPr>
              <w:t>standardele</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unei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publicații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academice</w:t>
            </w:r>
            <w:proofErr w:type="spellEnd"/>
            <w:r w:rsidRPr="007B0E40">
              <w:rPr>
                <w:rFonts w:ascii="Trebuchet MS" w:hAnsi="Trebuchet MS" w:cstheme="minorHAnsi"/>
                <w:color w:val="000000" w:themeColor="text1"/>
                <w:sz w:val="20"/>
                <w:szCs w:val="20"/>
              </w:rPr>
              <w:t xml:space="preserve"> </w:t>
            </w:r>
          </w:p>
        </w:tc>
        <w:tc>
          <w:tcPr>
            <w:tcW w:w="1069" w:type="dxa"/>
            <w:vAlign w:val="center"/>
          </w:tcPr>
          <w:p w:rsidR="00627060" w:rsidRPr="007B0E40" w:rsidRDefault="00450AB7" w:rsidP="004B5F6B">
            <w:pPr>
              <w:jc w:val="both"/>
              <w:rPr>
                <w:rFonts w:ascii="Trebuchet MS" w:hAnsi="Trebuchet MS" w:cstheme="minorHAnsi"/>
                <w:b/>
                <w:color w:val="000000" w:themeColor="text1"/>
                <w:sz w:val="20"/>
                <w:szCs w:val="20"/>
              </w:rPr>
            </w:pPr>
            <w:r w:rsidRPr="007B0E40">
              <w:rPr>
                <w:rFonts w:ascii="Trebuchet MS" w:hAnsi="Trebuchet MS" w:cstheme="minorHAnsi"/>
                <w:b/>
                <w:color w:val="000000" w:themeColor="text1"/>
                <w:sz w:val="20"/>
                <w:szCs w:val="20"/>
              </w:rPr>
              <w:t>2022</w:t>
            </w:r>
          </w:p>
        </w:tc>
        <w:tc>
          <w:tcPr>
            <w:tcW w:w="1645" w:type="dxa"/>
            <w:vAlign w:val="center"/>
          </w:tcPr>
          <w:p w:rsidR="00627060" w:rsidRPr="007B0E40" w:rsidRDefault="00627060" w:rsidP="004B5F6B">
            <w:pPr>
              <w:jc w:val="both"/>
              <w:rPr>
                <w:rFonts w:ascii="Trebuchet MS" w:hAnsi="Trebuchet MS" w:cstheme="minorHAnsi"/>
                <w:color w:val="000000" w:themeColor="text1"/>
                <w:sz w:val="20"/>
                <w:szCs w:val="20"/>
              </w:rPr>
            </w:pPr>
            <w:r w:rsidRPr="007B0E40">
              <w:rPr>
                <w:rFonts w:ascii="Trebuchet MS" w:hAnsi="Trebuchet MS" w:cstheme="minorHAnsi"/>
                <w:color w:val="000000" w:themeColor="text1"/>
                <w:sz w:val="20"/>
                <w:szCs w:val="20"/>
              </w:rPr>
              <w:t>ANES</w:t>
            </w:r>
          </w:p>
          <w:p w:rsidR="00627060" w:rsidRPr="007B0E40" w:rsidRDefault="00627060" w:rsidP="004B5F6B">
            <w:pPr>
              <w:jc w:val="both"/>
              <w:rPr>
                <w:rFonts w:ascii="Trebuchet MS" w:hAnsi="Trebuchet MS" w:cstheme="minorHAnsi"/>
                <w:color w:val="000000" w:themeColor="text1"/>
                <w:sz w:val="20"/>
                <w:szCs w:val="20"/>
              </w:rPr>
            </w:pPr>
            <w:r w:rsidRPr="007B0E40">
              <w:rPr>
                <w:rFonts w:ascii="Trebuchet MS" w:hAnsi="Trebuchet MS" w:cstheme="minorHAnsi"/>
                <w:color w:val="000000" w:themeColor="text1"/>
                <w:sz w:val="20"/>
                <w:szCs w:val="20"/>
              </w:rPr>
              <w:t>ME</w:t>
            </w:r>
          </w:p>
          <w:p w:rsidR="00627060" w:rsidRPr="007B0E40" w:rsidRDefault="00627060" w:rsidP="004B5F6B">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t>Mediul</w:t>
            </w:r>
            <w:proofErr w:type="spellEnd"/>
            <w:r w:rsidRPr="007B0E40">
              <w:rPr>
                <w:rFonts w:ascii="Trebuchet MS" w:hAnsi="Trebuchet MS" w:cstheme="minorHAnsi"/>
                <w:color w:val="000000" w:themeColor="text1"/>
                <w:sz w:val="20"/>
                <w:szCs w:val="20"/>
              </w:rPr>
              <w:t xml:space="preserve"> academic</w:t>
            </w:r>
          </w:p>
          <w:p w:rsidR="00627060" w:rsidRPr="007B0E40" w:rsidRDefault="00627060" w:rsidP="004B5F6B">
            <w:pPr>
              <w:jc w:val="both"/>
              <w:rPr>
                <w:rFonts w:ascii="Trebuchet MS" w:hAnsi="Trebuchet MS" w:cstheme="minorHAnsi"/>
                <w:color w:val="000000" w:themeColor="text1"/>
                <w:sz w:val="20"/>
                <w:szCs w:val="20"/>
              </w:rPr>
            </w:pPr>
          </w:p>
        </w:tc>
        <w:tc>
          <w:tcPr>
            <w:tcW w:w="1880" w:type="dxa"/>
            <w:vAlign w:val="center"/>
          </w:tcPr>
          <w:p w:rsidR="00627060" w:rsidRPr="007B0E40" w:rsidRDefault="00627060" w:rsidP="004B5F6B">
            <w:pPr>
              <w:ind w:leftChars="-17" w:left="-39" w:right="-40" w:hanging="2"/>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Finanțare de la bugetul de stat, prin bugetele instituțiilor responsabile; Finanțare din fonduri externe nerambursabile, în limita sumelor alocate și cu respectarea prevederilor și regulilor de eligibilitate stabilite la nivelul fiecărui program operațional;.</w:t>
            </w:r>
          </w:p>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 xml:space="preserve">Personal cu expertiză în domeniul egalității de </w:t>
            </w:r>
            <w:r w:rsidRPr="007B0E40">
              <w:rPr>
                <w:rFonts w:ascii="Trebuchet MS" w:hAnsi="Trebuchet MS" w:cstheme="minorHAnsi"/>
                <w:color w:val="000000" w:themeColor="text1"/>
                <w:sz w:val="20"/>
                <w:szCs w:val="20"/>
                <w:shd w:val="clear" w:color="auto" w:fill="FFFFFF"/>
                <w:lang w:val="pt-PT"/>
              </w:rPr>
              <w:t>șanse și de tratament între femei și bărbați</w:t>
            </w:r>
            <w:r w:rsidRPr="007B0E40">
              <w:rPr>
                <w:rFonts w:ascii="Trebuchet MS" w:hAnsi="Trebuchet MS" w:cstheme="minorHAnsi"/>
                <w:color w:val="000000" w:themeColor="text1"/>
                <w:sz w:val="20"/>
                <w:szCs w:val="20"/>
                <w:lang w:val="pt-PT"/>
              </w:rPr>
              <w:t xml:space="preserve"> și cercetării</w:t>
            </w:r>
          </w:p>
        </w:tc>
        <w:tc>
          <w:tcPr>
            <w:tcW w:w="1696" w:type="dxa"/>
            <w:vAlign w:val="center"/>
          </w:tcPr>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Acces dificil la nivelul anumitor instituții din mediul academic și pentru anumite domenii de studiu</w:t>
            </w: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tc>
        <w:tc>
          <w:tcPr>
            <w:tcW w:w="3005" w:type="dxa"/>
          </w:tcPr>
          <w:p w:rsidR="00627060" w:rsidRPr="00C109EB" w:rsidRDefault="00C109EB" w:rsidP="004B5F6B">
            <w:pPr>
              <w:jc w:val="both"/>
              <w:rPr>
                <w:rFonts w:ascii="Trebuchet MS" w:hAnsi="Trebuchet MS" w:cstheme="minorHAnsi"/>
                <w:sz w:val="20"/>
                <w:szCs w:val="20"/>
                <w:lang w:val="pt-PT"/>
              </w:rPr>
            </w:pPr>
            <w:r w:rsidRPr="00C109EB">
              <w:rPr>
                <w:rFonts w:ascii="Trebuchet MS" w:hAnsi="Trebuchet MS" w:cstheme="minorHAnsi"/>
                <w:sz w:val="20"/>
                <w:szCs w:val="20"/>
                <w:highlight w:val="yellow"/>
                <w:lang w:val="pt-PT"/>
              </w:rPr>
              <w:t>Nu este cazul la nivelul învățământului preuniversitar</w:t>
            </w:r>
          </w:p>
        </w:tc>
      </w:tr>
      <w:tr w:rsidR="001B5216" w:rsidRPr="001B5216" w:rsidTr="003A0B22">
        <w:trPr>
          <w:trHeight w:val="308"/>
          <w:jc w:val="center"/>
        </w:trPr>
        <w:tc>
          <w:tcPr>
            <w:tcW w:w="11404" w:type="dxa"/>
            <w:gridSpan w:val="8"/>
            <w:shd w:val="clear" w:color="auto" w:fill="D1C1D1"/>
          </w:tcPr>
          <w:p w:rsidR="00052A45" w:rsidRPr="001B5216" w:rsidRDefault="00052A45" w:rsidP="004B5F6B">
            <w:pPr>
              <w:jc w:val="both"/>
              <w:rPr>
                <w:rFonts w:ascii="Trebuchet MS" w:hAnsi="Trebuchet MS" w:cstheme="minorHAnsi"/>
                <w:b/>
                <w:bCs/>
                <w:sz w:val="20"/>
                <w:szCs w:val="20"/>
              </w:rPr>
            </w:pPr>
            <w:r w:rsidRPr="004C0162">
              <w:rPr>
                <w:rFonts w:ascii="Trebuchet MS" w:hAnsi="Trebuchet MS"/>
                <w:sz w:val="20"/>
                <w:szCs w:val="20"/>
                <w:lang w:val="pt-PT"/>
              </w:rPr>
              <w:br w:type="page"/>
            </w:r>
            <w:r w:rsidRPr="001B5216">
              <w:rPr>
                <w:rFonts w:ascii="Trebuchet MS" w:hAnsi="Trebuchet MS" w:cstheme="minorHAnsi"/>
                <w:b/>
                <w:bCs/>
                <w:sz w:val="20"/>
                <w:szCs w:val="20"/>
              </w:rPr>
              <w:t>II. SĂNĂTATE</w:t>
            </w:r>
          </w:p>
        </w:tc>
        <w:tc>
          <w:tcPr>
            <w:tcW w:w="4701" w:type="dxa"/>
            <w:gridSpan w:val="2"/>
            <w:vMerge w:val="restart"/>
            <w:shd w:val="clear" w:color="auto" w:fill="D1C1D1"/>
          </w:tcPr>
          <w:p w:rsidR="00052A45" w:rsidRPr="001B5216" w:rsidRDefault="00052A45" w:rsidP="004B5F6B">
            <w:pPr>
              <w:jc w:val="both"/>
              <w:rPr>
                <w:rFonts w:ascii="Trebuchet MS" w:hAnsi="Trebuchet MS" w:cstheme="minorHAnsi"/>
                <w:b/>
                <w:bCs/>
                <w:sz w:val="20"/>
                <w:szCs w:val="20"/>
              </w:rPr>
            </w:pPr>
          </w:p>
          <w:p w:rsidR="00052A45" w:rsidRPr="001B5216" w:rsidRDefault="00052A45" w:rsidP="004B5F6B">
            <w:pPr>
              <w:jc w:val="both"/>
              <w:rPr>
                <w:rFonts w:ascii="Trebuchet MS" w:hAnsi="Trebuchet MS" w:cstheme="minorHAnsi"/>
                <w:b/>
                <w:bCs/>
                <w:sz w:val="20"/>
                <w:szCs w:val="20"/>
              </w:rPr>
            </w:pPr>
          </w:p>
          <w:p w:rsidR="00052A45" w:rsidRPr="001B5216" w:rsidRDefault="00052A45" w:rsidP="004B5F6B">
            <w:pPr>
              <w:jc w:val="both"/>
              <w:rPr>
                <w:rFonts w:ascii="Trebuchet MS" w:hAnsi="Trebuchet MS" w:cstheme="minorHAnsi"/>
                <w:b/>
                <w:bCs/>
                <w:sz w:val="20"/>
                <w:szCs w:val="20"/>
              </w:rPr>
            </w:pPr>
          </w:p>
          <w:p w:rsidR="00052A45" w:rsidRPr="001B5216" w:rsidRDefault="00052A45" w:rsidP="004B5F6B">
            <w:pPr>
              <w:jc w:val="both"/>
              <w:rPr>
                <w:rFonts w:ascii="Trebuchet MS" w:hAnsi="Trebuchet MS"/>
                <w:sz w:val="20"/>
                <w:szCs w:val="20"/>
              </w:rPr>
            </w:pPr>
          </w:p>
        </w:tc>
      </w:tr>
      <w:tr w:rsidR="001B5216" w:rsidRPr="00E81EEF" w:rsidTr="003A0B22">
        <w:trPr>
          <w:trHeight w:val="308"/>
          <w:jc w:val="center"/>
        </w:trPr>
        <w:tc>
          <w:tcPr>
            <w:tcW w:w="11404" w:type="dxa"/>
            <w:gridSpan w:val="8"/>
            <w:shd w:val="clear" w:color="auto" w:fill="D1C1D1"/>
          </w:tcPr>
          <w:p w:rsidR="00052A45" w:rsidRPr="004C0162" w:rsidRDefault="00052A45" w:rsidP="004B5F6B">
            <w:pPr>
              <w:jc w:val="both"/>
              <w:rPr>
                <w:rFonts w:ascii="Trebuchet MS" w:hAnsi="Trebuchet MS" w:cstheme="minorHAnsi"/>
                <w:sz w:val="20"/>
                <w:szCs w:val="20"/>
                <w:lang w:val="pt-PT"/>
              </w:rPr>
            </w:pPr>
            <w:r w:rsidRPr="004C0162">
              <w:rPr>
                <w:rFonts w:ascii="Trebuchet MS" w:hAnsi="Trebuchet MS" w:cstheme="minorHAnsi"/>
                <w:b/>
                <w:bCs/>
                <w:sz w:val="20"/>
                <w:szCs w:val="20"/>
                <w:lang w:val="pt-PT"/>
              </w:rPr>
              <w:t>Obiectiv General:</w:t>
            </w:r>
            <w:r w:rsidRPr="004C0162">
              <w:rPr>
                <w:rFonts w:ascii="Trebuchet MS" w:hAnsi="Trebuchet MS" w:cstheme="minorHAnsi"/>
                <w:sz w:val="20"/>
                <w:szCs w:val="20"/>
                <w:lang w:val="pt-PT"/>
              </w:rPr>
              <w:t xml:space="preserve"> </w:t>
            </w:r>
            <w:r w:rsidRPr="004C0162">
              <w:rPr>
                <w:rFonts w:ascii="Trebuchet MS" w:hAnsi="Trebuchet MS" w:cstheme="minorHAnsi"/>
                <w:b/>
                <w:bCs/>
                <w:sz w:val="20"/>
                <w:szCs w:val="20"/>
                <w:lang w:val="pt-PT"/>
              </w:rPr>
              <w:t>Creșterea gradului de accesare a serviciilor de sănătate pentru femei și bărbați</w:t>
            </w:r>
          </w:p>
        </w:tc>
        <w:tc>
          <w:tcPr>
            <w:tcW w:w="4701" w:type="dxa"/>
            <w:gridSpan w:val="2"/>
            <w:vMerge/>
            <w:shd w:val="clear" w:color="auto" w:fill="D1C1D1"/>
          </w:tcPr>
          <w:p w:rsidR="00052A45" w:rsidRPr="004C0162" w:rsidRDefault="00052A45" w:rsidP="004B5F6B">
            <w:pPr>
              <w:jc w:val="both"/>
              <w:rPr>
                <w:rFonts w:ascii="Trebuchet MS" w:hAnsi="Trebuchet MS" w:cstheme="minorHAnsi"/>
                <w:b/>
                <w:bCs/>
                <w:sz w:val="20"/>
                <w:szCs w:val="20"/>
                <w:lang w:val="pt-PT"/>
              </w:rPr>
            </w:pPr>
          </w:p>
        </w:tc>
      </w:tr>
      <w:tr w:rsidR="001B5216" w:rsidRPr="00E81EEF" w:rsidTr="003A0B22">
        <w:trPr>
          <w:trHeight w:val="274"/>
          <w:jc w:val="center"/>
        </w:trPr>
        <w:tc>
          <w:tcPr>
            <w:tcW w:w="11404" w:type="dxa"/>
            <w:gridSpan w:val="8"/>
            <w:shd w:val="clear" w:color="auto" w:fill="EBE5EB"/>
          </w:tcPr>
          <w:p w:rsidR="00052A45" w:rsidRPr="004C0162" w:rsidRDefault="00052A45"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Obiectiv Specific: 2.1 Creșterea nivelului de îngrijire de calitate pre și post natală, inclusiv pentru grupuri vulnerabile</w:t>
            </w:r>
          </w:p>
        </w:tc>
        <w:tc>
          <w:tcPr>
            <w:tcW w:w="4701" w:type="dxa"/>
            <w:gridSpan w:val="2"/>
            <w:vMerge/>
            <w:shd w:val="clear" w:color="auto" w:fill="EBE5EB"/>
          </w:tcPr>
          <w:p w:rsidR="00052A45" w:rsidRPr="004C0162" w:rsidRDefault="00052A45" w:rsidP="004B5F6B">
            <w:pPr>
              <w:jc w:val="both"/>
              <w:rPr>
                <w:rFonts w:ascii="Trebuchet MS" w:hAnsi="Trebuchet MS" w:cstheme="minorHAnsi"/>
                <w:b/>
                <w:bCs/>
                <w:sz w:val="20"/>
                <w:szCs w:val="20"/>
                <w:lang w:val="pt-PT"/>
              </w:rPr>
            </w:pPr>
          </w:p>
        </w:tc>
      </w:tr>
      <w:tr w:rsidR="001B5216" w:rsidRPr="001B5216" w:rsidTr="003A0B22">
        <w:trPr>
          <w:trHeight w:val="308"/>
          <w:jc w:val="center"/>
        </w:trPr>
        <w:tc>
          <w:tcPr>
            <w:tcW w:w="2327" w:type="dxa"/>
            <w:vAlign w:val="center"/>
          </w:tcPr>
          <w:p w:rsidR="00052A45" w:rsidRPr="001B5216" w:rsidRDefault="00052A45"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Măsuri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Rezultatele</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acțiunilor</w:t>
            </w:r>
            <w:proofErr w:type="spellEnd"/>
          </w:p>
        </w:tc>
        <w:tc>
          <w:tcPr>
            <w:tcW w:w="2421" w:type="dxa"/>
            <w:vAlign w:val="center"/>
          </w:tcPr>
          <w:p w:rsidR="00052A45" w:rsidRPr="001B5216" w:rsidRDefault="00052A45"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Indicatori</w:t>
            </w:r>
            <w:proofErr w:type="spellEnd"/>
          </w:p>
        </w:tc>
        <w:tc>
          <w:tcPr>
            <w:tcW w:w="1956" w:type="dxa"/>
            <w:gridSpan w:val="2"/>
            <w:vAlign w:val="center"/>
          </w:tcPr>
          <w:p w:rsidR="00052A45" w:rsidRPr="004C0162" w:rsidRDefault="00052A45"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Procedura de</w:t>
            </w:r>
          </w:p>
          <w:p w:rsidR="00052A45" w:rsidRPr="004C0162" w:rsidRDefault="00052A45"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Monitorizare și Evaluare</w:t>
            </w:r>
          </w:p>
        </w:tc>
        <w:tc>
          <w:tcPr>
            <w:tcW w:w="1175" w:type="dxa"/>
            <w:gridSpan w:val="2"/>
            <w:vAlign w:val="center"/>
          </w:tcPr>
          <w:p w:rsidR="00052A45" w:rsidRPr="001B5216" w:rsidRDefault="00052A45" w:rsidP="004B5F6B">
            <w:pPr>
              <w:jc w:val="both"/>
              <w:rPr>
                <w:rFonts w:ascii="Trebuchet MS" w:hAnsi="Trebuchet MS" w:cstheme="minorHAnsi"/>
                <w:b/>
                <w:bCs/>
                <w:sz w:val="20"/>
                <w:szCs w:val="20"/>
              </w:rPr>
            </w:pPr>
            <w:r w:rsidRPr="001B5216">
              <w:rPr>
                <w:rFonts w:ascii="Trebuchet MS" w:hAnsi="Trebuchet MS" w:cstheme="minorHAnsi"/>
                <w:b/>
                <w:bCs/>
                <w:sz w:val="20"/>
                <w:szCs w:val="20"/>
              </w:rPr>
              <w:t xml:space="preserve">Termen </w:t>
            </w:r>
            <w:proofErr w:type="spellStart"/>
            <w:r w:rsidRPr="001B5216">
              <w:rPr>
                <w:rFonts w:ascii="Trebuchet MS" w:hAnsi="Trebuchet MS" w:cstheme="minorHAnsi"/>
                <w:b/>
                <w:bCs/>
                <w:sz w:val="20"/>
                <w:szCs w:val="20"/>
              </w:rPr>
              <w:t>realizare</w:t>
            </w:r>
            <w:proofErr w:type="spellEnd"/>
          </w:p>
        </w:tc>
        <w:tc>
          <w:tcPr>
            <w:tcW w:w="1645" w:type="dxa"/>
            <w:vAlign w:val="center"/>
          </w:tcPr>
          <w:p w:rsidR="00052A45" w:rsidRPr="001B5216" w:rsidRDefault="00052A45"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Instituții</w:t>
            </w:r>
            <w:proofErr w:type="spellEnd"/>
          </w:p>
          <w:p w:rsidR="00052A45" w:rsidRPr="001B5216" w:rsidRDefault="00052A45"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responsabile</w:t>
            </w:r>
            <w:proofErr w:type="spellEnd"/>
          </w:p>
        </w:tc>
        <w:tc>
          <w:tcPr>
            <w:tcW w:w="1880" w:type="dxa"/>
            <w:vAlign w:val="center"/>
          </w:tcPr>
          <w:p w:rsidR="00052A45" w:rsidRPr="001B5216" w:rsidRDefault="00052A45" w:rsidP="004B5F6B">
            <w:pPr>
              <w:jc w:val="both"/>
              <w:rPr>
                <w:rFonts w:ascii="Trebuchet MS" w:hAnsi="Trebuchet MS" w:cstheme="minorHAnsi"/>
                <w:b/>
                <w:bCs/>
                <w:sz w:val="20"/>
                <w:szCs w:val="20"/>
              </w:rPr>
            </w:pPr>
            <w:r w:rsidRPr="001B5216">
              <w:rPr>
                <w:rFonts w:ascii="Trebuchet MS" w:hAnsi="Trebuchet MS" w:cstheme="minorHAnsi"/>
                <w:b/>
                <w:bCs/>
                <w:sz w:val="20"/>
                <w:szCs w:val="20"/>
              </w:rPr>
              <w:t>Resurse</w:t>
            </w:r>
          </w:p>
        </w:tc>
        <w:tc>
          <w:tcPr>
            <w:tcW w:w="1696" w:type="dxa"/>
            <w:vAlign w:val="center"/>
          </w:tcPr>
          <w:p w:rsidR="00052A45" w:rsidRPr="001B5216" w:rsidRDefault="00052A45"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Riscuri</w:t>
            </w:r>
            <w:proofErr w:type="spellEnd"/>
          </w:p>
        </w:tc>
        <w:tc>
          <w:tcPr>
            <w:tcW w:w="3005" w:type="dxa"/>
          </w:tcPr>
          <w:p w:rsidR="00052A45" w:rsidRPr="001B5216" w:rsidRDefault="001B5216"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Rezultate</w:t>
            </w:r>
            <w:proofErr w:type="spellEnd"/>
            <w:r w:rsidRPr="001B5216">
              <w:rPr>
                <w:rFonts w:ascii="Trebuchet MS" w:hAnsi="Trebuchet MS" w:cstheme="minorHAnsi"/>
                <w:b/>
                <w:bCs/>
                <w:sz w:val="20"/>
                <w:szCs w:val="20"/>
              </w:rPr>
              <w:t xml:space="preserve"> 202</w:t>
            </w:r>
            <w:r w:rsidR="0004446F">
              <w:rPr>
                <w:rFonts w:ascii="Trebuchet MS" w:hAnsi="Trebuchet MS" w:cstheme="minorHAnsi"/>
                <w:b/>
                <w:bCs/>
                <w:sz w:val="20"/>
                <w:szCs w:val="20"/>
              </w:rPr>
              <w:t>4</w:t>
            </w:r>
          </w:p>
        </w:tc>
      </w:tr>
      <w:tr w:rsidR="001B5216" w:rsidRPr="001B5216" w:rsidTr="003A0B22">
        <w:trPr>
          <w:trHeight w:val="308"/>
          <w:jc w:val="center"/>
        </w:trPr>
        <w:tc>
          <w:tcPr>
            <w:tcW w:w="2327" w:type="dxa"/>
          </w:tcPr>
          <w:p w:rsidR="00627060" w:rsidRPr="004C0162" w:rsidRDefault="00627060" w:rsidP="004B5F6B">
            <w:pPr>
              <w:jc w:val="both"/>
              <w:rPr>
                <w:rFonts w:ascii="Trebuchet MS" w:hAnsi="Trebuchet MS" w:cstheme="minorHAnsi"/>
                <w:strike/>
                <w:sz w:val="20"/>
                <w:szCs w:val="20"/>
                <w:lang w:val="pt-PT"/>
              </w:rPr>
            </w:pPr>
            <w:r w:rsidRPr="004C0162">
              <w:rPr>
                <w:rFonts w:ascii="Trebuchet MS" w:hAnsi="Trebuchet MS" w:cstheme="minorHAnsi"/>
                <w:sz w:val="20"/>
                <w:szCs w:val="20"/>
                <w:lang w:val="pt-PT"/>
              </w:rPr>
              <w:t xml:space="preserve">2.1 a) </w:t>
            </w: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Susținerea de cursuri de formare continuă pentru medicii de familie, asistenții medicali comunitari,</w:t>
            </w:r>
            <w:r w:rsidRPr="004C0162">
              <w:rPr>
                <w:rFonts w:ascii="Trebuchet MS" w:hAnsi="Trebuchet MS"/>
                <w:bCs/>
                <w:sz w:val="20"/>
                <w:szCs w:val="20"/>
                <w:lang w:val="pt-PT"/>
              </w:rPr>
              <w:t xml:space="preserve"> </w:t>
            </w:r>
            <w:r w:rsidRPr="004C0162">
              <w:rPr>
                <w:rFonts w:ascii="Trebuchet MS" w:hAnsi="Trebuchet MS" w:cstheme="minorHAnsi"/>
                <w:sz w:val="20"/>
                <w:szCs w:val="20"/>
                <w:shd w:val="clear" w:color="auto" w:fill="FFFFFF"/>
                <w:lang w:val="pt-PT"/>
              </w:rPr>
              <w:t xml:space="preserve">moașe și mediatori sanitari în scopul dezvoltării abilităților de a lucra cu femeile aparținând grupurilor vulnerabile, inclusiv derularea de caravane </w:t>
            </w:r>
            <w:r w:rsidRPr="004C0162">
              <w:rPr>
                <w:rFonts w:ascii="Trebuchet MS" w:hAnsi="Trebuchet MS" w:cstheme="minorHAnsi"/>
                <w:sz w:val="20"/>
                <w:szCs w:val="20"/>
                <w:shd w:val="clear" w:color="auto" w:fill="FFFFFF"/>
                <w:lang w:val="pt-PT"/>
              </w:rPr>
              <w:lastRenderedPageBreak/>
              <w:t>medico- sociale pentru informare și furnizarea de servicii medico-sociale integrat.</w:t>
            </w:r>
          </w:p>
        </w:tc>
        <w:tc>
          <w:tcPr>
            <w:tcW w:w="2421" w:type="dxa"/>
          </w:tcPr>
          <w:p w:rsidR="00627060" w:rsidRPr="004C0162" w:rsidRDefault="00627060" w:rsidP="004B5F6B">
            <w:pPr>
              <w:rPr>
                <w:rFonts w:ascii="Trebuchet MS" w:hAnsi="Trebuchet MS" w:cstheme="minorHAnsi"/>
                <w:sz w:val="20"/>
                <w:szCs w:val="20"/>
                <w:shd w:val="clear" w:color="auto" w:fill="FFFFFF"/>
                <w:lang w:val="pt-PT"/>
              </w:rPr>
            </w:pPr>
            <w:r w:rsidRPr="004C0162">
              <w:rPr>
                <w:rFonts w:ascii="Trebuchet MS" w:hAnsi="Trebuchet MS"/>
                <w:bCs/>
                <w:sz w:val="20"/>
                <w:szCs w:val="20"/>
                <w:lang w:val="pt-PT"/>
              </w:rPr>
              <w:lastRenderedPageBreak/>
              <w:t xml:space="preserve">- </w:t>
            </w:r>
            <w:r w:rsidRPr="004C0162">
              <w:rPr>
                <w:rFonts w:ascii="Trebuchet MS" w:hAnsi="Trebuchet MS" w:cstheme="minorHAnsi"/>
                <w:sz w:val="20"/>
                <w:szCs w:val="20"/>
                <w:shd w:val="clear" w:color="auto" w:fill="FFFFFF"/>
                <w:lang w:val="pt-PT"/>
              </w:rPr>
              <w:t>număr de beneficiari din grupurile vulnerabile care au beneficiat de informare și servicii medicale urmare a instruirilor furnizate.</w:t>
            </w:r>
          </w:p>
          <w:p w:rsidR="00627060" w:rsidRPr="004C0162" w:rsidRDefault="00627060" w:rsidP="004B5F6B">
            <w:pPr>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 respondenți dintre participanții la sesiunile de formare care aplică în activitatea profesională noțiunile învățate.</w:t>
            </w:r>
          </w:p>
          <w:p w:rsidR="00627060" w:rsidRPr="004C0162" w:rsidRDefault="00627060" w:rsidP="004B5F6B">
            <w:pPr>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lastRenderedPageBreak/>
              <w:t>-număr de caravane medicale organizate.</w:t>
            </w:r>
          </w:p>
          <w:p w:rsidR="00627060" w:rsidRPr="004C0162" w:rsidRDefault="00627060" w:rsidP="004B5F6B">
            <w:pPr>
              <w:jc w:val="both"/>
              <w:rPr>
                <w:rFonts w:ascii="Trebuchet MS" w:hAnsi="Trebuchet MS" w:cstheme="minorHAnsi"/>
                <w:sz w:val="20"/>
                <w:szCs w:val="20"/>
                <w:lang w:val="pt-PT"/>
              </w:rPr>
            </w:pPr>
          </w:p>
        </w:tc>
        <w:tc>
          <w:tcPr>
            <w:tcW w:w="1956" w:type="dxa"/>
            <w:gridSpan w:val="2"/>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lastRenderedPageBreak/>
              <w:t>Bază de date privind sesiunile de formare organizate și numărul de persoane formate (dezagregare la nivel de județ, mediu de rezidență, tip de participant și sex)</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Chestionar de evaluare a </w:t>
            </w:r>
            <w:r w:rsidRPr="004C0162">
              <w:rPr>
                <w:rFonts w:ascii="Trebuchet MS" w:hAnsi="Trebuchet MS" w:cstheme="minorHAnsi"/>
                <w:sz w:val="20"/>
                <w:szCs w:val="20"/>
                <w:lang w:val="pt-PT"/>
              </w:rPr>
              <w:lastRenderedPageBreak/>
              <w:t>sesiunilor, completat la 3 luni după sesiunile de formare</w:t>
            </w:r>
          </w:p>
        </w:tc>
        <w:tc>
          <w:tcPr>
            <w:tcW w:w="1175" w:type="dxa"/>
            <w:gridSpan w:val="2"/>
            <w:vAlign w:val="center"/>
          </w:tcPr>
          <w:p w:rsidR="00627060" w:rsidRPr="001B5216" w:rsidRDefault="00040D0E" w:rsidP="00450AB7">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lastRenderedPageBreak/>
              <w:t>Anual</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începând</w:t>
            </w:r>
            <w:proofErr w:type="spellEnd"/>
            <w:r w:rsidRPr="001B5216">
              <w:rPr>
                <w:rFonts w:ascii="Trebuchet MS" w:hAnsi="Trebuchet MS" w:cstheme="minorHAnsi"/>
                <w:b/>
                <w:bCs/>
                <w:sz w:val="20"/>
                <w:szCs w:val="20"/>
              </w:rPr>
              <w:t xml:space="preserve"> cu 202</w:t>
            </w:r>
            <w:r w:rsidR="00450AB7" w:rsidRPr="001B5216">
              <w:rPr>
                <w:rFonts w:ascii="Trebuchet MS" w:hAnsi="Trebuchet MS" w:cstheme="minorHAnsi"/>
                <w:b/>
                <w:bCs/>
                <w:sz w:val="20"/>
                <w:szCs w:val="20"/>
              </w:rPr>
              <w:t>2</w:t>
            </w:r>
          </w:p>
        </w:tc>
        <w:tc>
          <w:tcPr>
            <w:tcW w:w="1645" w:type="dxa"/>
            <w:vAlign w:val="center"/>
          </w:tcPr>
          <w:p w:rsidR="00627060" w:rsidRPr="004C0162" w:rsidRDefault="00627060"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MS/Unitatea de incluziune social din cadrul D.G.S.P.P.S</w:t>
            </w:r>
          </w:p>
          <w:p w:rsidR="00627060" w:rsidRPr="001B5216" w:rsidRDefault="00627060" w:rsidP="004B5F6B">
            <w:pPr>
              <w:jc w:val="both"/>
              <w:rPr>
                <w:rFonts w:ascii="Trebuchet MS" w:hAnsi="Trebuchet MS" w:cstheme="minorHAnsi"/>
                <w:b/>
                <w:bCs/>
                <w:sz w:val="20"/>
                <w:szCs w:val="20"/>
              </w:rPr>
            </w:pPr>
            <w:r w:rsidRPr="001B5216">
              <w:rPr>
                <w:rFonts w:ascii="Trebuchet MS" w:hAnsi="Trebuchet MS" w:cstheme="minorHAnsi"/>
                <w:b/>
                <w:bCs/>
                <w:sz w:val="20"/>
                <w:szCs w:val="20"/>
              </w:rPr>
              <w:t xml:space="preserve">SPAS </w:t>
            </w:r>
          </w:p>
          <w:p w:rsidR="00627060" w:rsidRPr="001B5216" w:rsidRDefault="00627060" w:rsidP="004B5F6B">
            <w:pPr>
              <w:jc w:val="both"/>
              <w:rPr>
                <w:rFonts w:ascii="Trebuchet MS" w:hAnsi="Trebuchet MS" w:cstheme="minorHAnsi"/>
                <w:b/>
                <w:bCs/>
                <w:sz w:val="20"/>
                <w:szCs w:val="20"/>
              </w:rPr>
            </w:pPr>
            <w:r w:rsidRPr="001B5216">
              <w:rPr>
                <w:rFonts w:ascii="Trebuchet MS" w:hAnsi="Trebuchet MS" w:cstheme="minorHAnsi"/>
                <w:b/>
                <w:bCs/>
                <w:sz w:val="20"/>
                <w:szCs w:val="20"/>
              </w:rPr>
              <w:t>SNMF</w:t>
            </w:r>
          </w:p>
          <w:p w:rsidR="00627060" w:rsidRPr="001B5216" w:rsidRDefault="00627060" w:rsidP="004B5F6B">
            <w:pPr>
              <w:jc w:val="both"/>
              <w:rPr>
                <w:rFonts w:ascii="Trebuchet MS" w:hAnsi="Trebuchet MS" w:cstheme="minorHAnsi"/>
                <w:b/>
                <w:bCs/>
                <w:sz w:val="20"/>
                <w:szCs w:val="20"/>
              </w:rPr>
            </w:pPr>
            <w:r w:rsidRPr="001B5216">
              <w:rPr>
                <w:rFonts w:ascii="Trebuchet MS" w:hAnsi="Trebuchet MS" w:cstheme="minorHAnsi"/>
                <w:b/>
                <w:bCs/>
                <w:sz w:val="20"/>
                <w:szCs w:val="20"/>
              </w:rPr>
              <w:t>ANES</w:t>
            </w:r>
          </w:p>
          <w:p w:rsidR="00627060" w:rsidRPr="001B5216" w:rsidRDefault="00627060" w:rsidP="004B5F6B">
            <w:pPr>
              <w:jc w:val="both"/>
              <w:rPr>
                <w:rFonts w:ascii="Trebuchet MS" w:hAnsi="Trebuchet MS" w:cstheme="minorHAnsi"/>
                <w:b/>
                <w:bCs/>
                <w:sz w:val="20"/>
                <w:szCs w:val="20"/>
              </w:rPr>
            </w:pPr>
          </w:p>
        </w:tc>
        <w:tc>
          <w:tcPr>
            <w:tcW w:w="1880" w:type="dxa"/>
            <w:vAlign w:val="center"/>
          </w:tcPr>
          <w:p w:rsidR="00627060" w:rsidRPr="004C0162" w:rsidRDefault="00627060" w:rsidP="004B5F6B">
            <w:pPr>
              <w:ind w:right="-40"/>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Finanțare de la bugetul de stat, prin bugetele instituțiilor responsabile; Finanțare din bugetele locale; Finanțare din fonduri externe nerambursabile, în limita sumelor alocate și cu respectarea </w:t>
            </w:r>
            <w:r w:rsidRPr="004C0162">
              <w:rPr>
                <w:rFonts w:ascii="Trebuchet MS" w:hAnsi="Trebuchet MS" w:cstheme="minorHAnsi"/>
                <w:sz w:val="20"/>
                <w:szCs w:val="20"/>
                <w:lang w:val="pt-PT"/>
              </w:rPr>
              <w:lastRenderedPageBreak/>
              <w:t xml:space="preserve">prevederilor și regulilor de eligibilitate stabilite la nivelul fiecărui program </w:t>
            </w:r>
            <w:r w:rsidR="00052A45" w:rsidRPr="004C0162">
              <w:rPr>
                <w:rFonts w:ascii="Trebuchet MS" w:hAnsi="Trebuchet MS" w:cstheme="minorHAnsi"/>
                <w:sz w:val="20"/>
                <w:szCs w:val="20"/>
                <w:lang w:val="pt-PT"/>
              </w:rPr>
              <w:t>operațional;</w:t>
            </w: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Personal cu expertiză în domeniul egalității de şanse între femei şi bărbaţi;</w:t>
            </w:r>
          </w:p>
          <w:p w:rsidR="00627060" w:rsidRPr="001B5216" w:rsidRDefault="00627060" w:rsidP="004B5F6B">
            <w:pPr>
              <w:jc w:val="both"/>
              <w:rPr>
                <w:rFonts w:ascii="Trebuchet MS" w:hAnsi="Trebuchet MS" w:cstheme="minorHAnsi"/>
                <w:sz w:val="20"/>
                <w:szCs w:val="20"/>
              </w:rPr>
            </w:pPr>
            <w:r w:rsidRPr="001B5216">
              <w:rPr>
                <w:rFonts w:ascii="Trebuchet MS" w:hAnsi="Trebuchet MS" w:cstheme="minorHAnsi"/>
                <w:sz w:val="20"/>
                <w:szCs w:val="20"/>
              </w:rPr>
              <w:t xml:space="preserve">Personal cu </w:t>
            </w:r>
            <w:proofErr w:type="spellStart"/>
            <w:r w:rsidRPr="001B5216">
              <w:rPr>
                <w:rFonts w:ascii="Trebuchet MS" w:hAnsi="Trebuchet MS" w:cstheme="minorHAnsi"/>
                <w:sz w:val="20"/>
                <w:szCs w:val="20"/>
              </w:rPr>
              <w:t>expertiză</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în</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domeniul</w:t>
            </w:r>
            <w:proofErr w:type="spellEnd"/>
            <w:r w:rsidRPr="001B5216">
              <w:rPr>
                <w:rFonts w:ascii="Trebuchet MS" w:hAnsi="Trebuchet MS" w:cstheme="minorHAnsi"/>
                <w:sz w:val="20"/>
                <w:szCs w:val="20"/>
              </w:rPr>
              <w:t xml:space="preserve"> medical</w:t>
            </w:r>
          </w:p>
        </w:tc>
        <w:tc>
          <w:tcPr>
            <w:tcW w:w="1696" w:type="dxa"/>
            <w:vAlign w:val="center"/>
          </w:tcPr>
          <w:p w:rsidR="00627060" w:rsidRPr="001B5216" w:rsidRDefault="00627060" w:rsidP="004B5F6B">
            <w:pPr>
              <w:jc w:val="both"/>
              <w:rPr>
                <w:rFonts w:ascii="Trebuchet MS" w:hAnsi="Trebuchet MS" w:cstheme="minorHAnsi"/>
                <w:sz w:val="20"/>
                <w:szCs w:val="20"/>
              </w:rPr>
            </w:pPr>
            <w:r w:rsidRPr="001B5216">
              <w:rPr>
                <w:rFonts w:ascii="Trebuchet MS" w:hAnsi="Trebuchet MS" w:cstheme="minorHAnsi"/>
                <w:sz w:val="20"/>
                <w:szCs w:val="20"/>
              </w:rPr>
              <w:lastRenderedPageBreak/>
              <w:t xml:space="preserve">Slaba </w:t>
            </w:r>
            <w:proofErr w:type="spellStart"/>
            <w:r w:rsidRPr="001B5216">
              <w:rPr>
                <w:rFonts w:ascii="Trebuchet MS" w:hAnsi="Trebuchet MS" w:cstheme="minorHAnsi"/>
                <w:sz w:val="20"/>
                <w:szCs w:val="20"/>
              </w:rPr>
              <w:t>acoperire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în</w:t>
            </w:r>
            <w:proofErr w:type="spellEnd"/>
            <w:r w:rsidRPr="001B5216">
              <w:rPr>
                <w:rFonts w:ascii="Trebuchet MS" w:hAnsi="Trebuchet MS" w:cstheme="minorHAnsi"/>
                <w:sz w:val="20"/>
                <w:szCs w:val="20"/>
              </w:rPr>
              <w:t xml:space="preserve"> plan </w:t>
            </w:r>
            <w:proofErr w:type="spellStart"/>
            <w:r w:rsidRPr="001B5216">
              <w:rPr>
                <w:rFonts w:ascii="Trebuchet MS" w:hAnsi="Trebuchet MS" w:cstheme="minorHAnsi"/>
                <w:sz w:val="20"/>
                <w:szCs w:val="20"/>
              </w:rPr>
              <w:t>teritorial</w:t>
            </w:r>
            <w:proofErr w:type="spellEnd"/>
            <w:r w:rsidRPr="001B5216">
              <w:rPr>
                <w:rFonts w:ascii="Trebuchet MS" w:hAnsi="Trebuchet MS" w:cstheme="minorHAnsi"/>
                <w:sz w:val="20"/>
                <w:szCs w:val="20"/>
              </w:rPr>
              <w:t xml:space="preserve"> a </w:t>
            </w:r>
            <w:proofErr w:type="spellStart"/>
            <w:r w:rsidRPr="001B5216">
              <w:rPr>
                <w:rFonts w:ascii="Trebuchet MS" w:hAnsi="Trebuchet MS" w:cstheme="minorHAnsi"/>
                <w:sz w:val="20"/>
                <w:szCs w:val="20"/>
              </w:rPr>
              <w:t>sesiunilor</w:t>
            </w:r>
            <w:proofErr w:type="spellEnd"/>
            <w:r w:rsidRPr="001B5216">
              <w:rPr>
                <w:rFonts w:ascii="Trebuchet MS" w:hAnsi="Trebuchet MS" w:cstheme="minorHAnsi"/>
                <w:sz w:val="20"/>
                <w:szCs w:val="20"/>
              </w:rPr>
              <w:t xml:space="preserve"> de </w:t>
            </w:r>
            <w:proofErr w:type="spellStart"/>
            <w:r w:rsidRPr="001B5216">
              <w:rPr>
                <w:rFonts w:ascii="Trebuchet MS" w:hAnsi="Trebuchet MS" w:cstheme="minorHAnsi"/>
                <w:sz w:val="20"/>
                <w:szCs w:val="20"/>
              </w:rPr>
              <w:t>formare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organizate</w:t>
            </w:r>
            <w:proofErr w:type="spellEnd"/>
          </w:p>
          <w:p w:rsidR="00627060" w:rsidRPr="001B5216" w:rsidRDefault="00627060" w:rsidP="004B5F6B">
            <w:pPr>
              <w:jc w:val="both"/>
              <w:rPr>
                <w:rFonts w:ascii="Trebuchet MS" w:hAnsi="Trebuchet MS" w:cstheme="minorHAnsi"/>
                <w:sz w:val="20"/>
                <w:szCs w:val="20"/>
              </w:rPr>
            </w:pPr>
          </w:p>
          <w:p w:rsidR="00627060" w:rsidRPr="001B5216" w:rsidRDefault="00627060" w:rsidP="004B5F6B">
            <w:pPr>
              <w:jc w:val="both"/>
              <w:rPr>
                <w:rFonts w:ascii="Trebuchet MS" w:hAnsi="Trebuchet MS" w:cstheme="minorHAnsi"/>
                <w:sz w:val="20"/>
                <w:szCs w:val="20"/>
              </w:rPr>
            </w:pPr>
          </w:p>
        </w:tc>
        <w:tc>
          <w:tcPr>
            <w:tcW w:w="3005" w:type="dxa"/>
          </w:tcPr>
          <w:p w:rsidR="00BF7FC5" w:rsidRPr="001B5216" w:rsidRDefault="00BF7FC5" w:rsidP="004B5F6B">
            <w:pPr>
              <w:jc w:val="both"/>
              <w:rPr>
                <w:rFonts w:ascii="Trebuchet MS" w:hAnsi="Trebuchet MS" w:cstheme="minorHAnsi"/>
                <w:b/>
                <w:bCs/>
                <w:i/>
                <w:iCs/>
                <w:sz w:val="20"/>
                <w:szCs w:val="20"/>
              </w:rPr>
            </w:pPr>
          </w:p>
        </w:tc>
      </w:tr>
      <w:tr w:rsidR="001B5216" w:rsidRPr="001B5216" w:rsidTr="003A0B22">
        <w:trPr>
          <w:trHeight w:val="308"/>
          <w:jc w:val="center"/>
        </w:trPr>
        <w:tc>
          <w:tcPr>
            <w:tcW w:w="11404" w:type="dxa"/>
            <w:gridSpan w:val="8"/>
            <w:shd w:val="clear" w:color="auto" w:fill="EBE5EB"/>
          </w:tcPr>
          <w:p w:rsidR="00627060" w:rsidRPr="001B5216" w:rsidRDefault="00627060"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Obiectiv</w:t>
            </w:r>
            <w:proofErr w:type="spellEnd"/>
            <w:r w:rsidRPr="001B5216">
              <w:rPr>
                <w:rFonts w:ascii="Trebuchet MS" w:hAnsi="Trebuchet MS" w:cstheme="minorHAnsi"/>
                <w:b/>
                <w:bCs/>
                <w:sz w:val="20"/>
                <w:szCs w:val="20"/>
              </w:rPr>
              <w:t xml:space="preserve"> Specific: 2.2 </w:t>
            </w:r>
            <w:proofErr w:type="spellStart"/>
            <w:r w:rsidRPr="001B5216">
              <w:rPr>
                <w:rFonts w:ascii="Trebuchet MS" w:hAnsi="Trebuchet MS" w:cstheme="minorHAnsi"/>
                <w:b/>
                <w:bCs/>
                <w:sz w:val="20"/>
                <w:szCs w:val="20"/>
              </w:rPr>
              <w:t>Facilitarea</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utilizării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serviciilor</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medicale</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privind</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sănătatea</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sexuală</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și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reproductivă</w:t>
            </w:r>
            <w:proofErr w:type="spellEnd"/>
            <w:r w:rsidRPr="001B5216">
              <w:rPr>
                <w:rFonts w:ascii="Trebuchet MS" w:hAnsi="Trebuchet MS" w:cstheme="minorHAnsi"/>
                <w:b/>
                <w:bCs/>
                <w:sz w:val="20"/>
                <w:szCs w:val="20"/>
              </w:rPr>
              <w:t xml:space="preserve">, precum </w:t>
            </w:r>
            <w:proofErr w:type="spellStart"/>
            <w:r w:rsidRPr="001B5216">
              <w:rPr>
                <w:rFonts w:ascii="Trebuchet MS" w:hAnsi="Trebuchet MS" w:cstheme="minorHAnsi"/>
                <w:b/>
                <w:bCs/>
                <w:sz w:val="20"/>
                <w:szCs w:val="20"/>
              </w:rPr>
              <w:t>și</w:t>
            </w:r>
            <w:proofErr w:type="spellEnd"/>
            <w:r w:rsidRPr="001B5216">
              <w:rPr>
                <w:rFonts w:ascii="Trebuchet MS" w:hAnsi="Trebuchet MS" w:cstheme="minorHAnsi"/>
                <w:b/>
                <w:bCs/>
                <w:sz w:val="20"/>
                <w:szCs w:val="20"/>
              </w:rPr>
              <w:t xml:space="preserve"> de </w:t>
            </w:r>
            <w:proofErr w:type="spellStart"/>
            <w:r w:rsidRPr="001B5216">
              <w:rPr>
                <w:rFonts w:ascii="Trebuchet MS" w:hAnsi="Trebuchet MS" w:cstheme="minorHAnsi"/>
                <w:b/>
                <w:bCs/>
                <w:sz w:val="20"/>
                <w:szCs w:val="20"/>
              </w:rPr>
              <w:t>planificare</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familială</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în</w:t>
            </w:r>
            <w:proofErr w:type="spellEnd"/>
            <w:r w:rsidRPr="001B5216">
              <w:rPr>
                <w:rFonts w:ascii="Trebuchet MS" w:hAnsi="Trebuchet MS" w:cstheme="minorHAnsi"/>
                <w:b/>
                <w:bCs/>
                <w:sz w:val="20"/>
                <w:szCs w:val="20"/>
              </w:rPr>
              <w:t xml:space="preserve"> mod </w:t>
            </w:r>
            <w:proofErr w:type="spellStart"/>
            <w:r w:rsidRPr="001B5216">
              <w:rPr>
                <w:rFonts w:ascii="Trebuchet MS" w:hAnsi="Trebuchet MS" w:cstheme="minorHAnsi"/>
                <w:b/>
                <w:bCs/>
                <w:sz w:val="20"/>
                <w:szCs w:val="20"/>
              </w:rPr>
              <w:t>gratuit</w:t>
            </w:r>
            <w:proofErr w:type="spellEnd"/>
            <w:r w:rsidRPr="001B5216">
              <w:rPr>
                <w:rFonts w:ascii="Trebuchet MS" w:hAnsi="Trebuchet MS" w:cstheme="minorHAnsi"/>
                <w:b/>
                <w:bCs/>
                <w:sz w:val="20"/>
                <w:szCs w:val="20"/>
              </w:rPr>
              <w:t xml:space="preserve">, universal </w:t>
            </w:r>
            <w:proofErr w:type="spellStart"/>
            <w:r w:rsidRPr="001B5216">
              <w:rPr>
                <w:rFonts w:ascii="Trebuchet MS" w:hAnsi="Trebuchet MS" w:cstheme="minorHAnsi"/>
                <w:b/>
                <w:bCs/>
                <w:sz w:val="20"/>
                <w:szCs w:val="20"/>
              </w:rPr>
              <w:t>și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adecvat</w:t>
            </w:r>
            <w:proofErr w:type="spellEnd"/>
          </w:p>
        </w:tc>
        <w:tc>
          <w:tcPr>
            <w:tcW w:w="4701" w:type="dxa"/>
            <w:gridSpan w:val="2"/>
            <w:shd w:val="clear" w:color="auto" w:fill="EBE5EB"/>
          </w:tcPr>
          <w:p w:rsidR="00627060" w:rsidRPr="001B5216" w:rsidRDefault="00627060" w:rsidP="004B5F6B">
            <w:pPr>
              <w:jc w:val="both"/>
              <w:rPr>
                <w:rFonts w:ascii="Trebuchet MS" w:hAnsi="Trebuchet MS" w:cstheme="minorHAnsi"/>
                <w:b/>
                <w:bCs/>
                <w:sz w:val="20"/>
                <w:szCs w:val="20"/>
              </w:rPr>
            </w:pPr>
          </w:p>
        </w:tc>
      </w:tr>
      <w:tr w:rsidR="001B5216" w:rsidRPr="00E81EEF" w:rsidTr="003A0B22">
        <w:trPr>
          <w:trHeight w:val="293"/>
          <w:jc w:val="center"/>
        </w:trPr>
        <w:tc>
          <w:tcPr>
            <w:tcW w:w="2327" w:type="dxa"/>
          </w:tcPr>
          <w:p w:rsidR="00627060" w:rsidRPr="004C0162" w:rsidRDefault="00627060"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2.2 a) Campanii de informare privind sănătatea reproducerii în grupurile dezavantajate, abordarea problemelor de confidențialitate în comunitățile rurale mici, sprijinirea alegerii în cunoștință de cauză a încetării sarcinii, monitorizarea comportamentelor și formarea profesionoștilor în planificarea familială.</w:t>
            </w:r>
          </w:p>
          <w:p w:rsidR="00627060" w:rsidRPr="004C0162" w:rsidRDefault="00627060" w:rsidP="004B5F6B">
            <w:pPr>
              <w:jc w:val="both"/>
              <w:rPr>
                <w:rFonts w:ascii="Trebuchet MS" w:hAnsi="Trebuchet MS" w:cstheme="minorHAnsi"/>
                <w:strike/>
                <w:sz w:val="20"/>
                <w:szCs w:val="20"/>
                <w:shd w:val="clear" w:color="auto" w:fill="FFFFFF"/>
                <w:lang w:val="pt-PT"/>
              </w:rPr>
            </w:pPr>
          </w:p>
          <w:p w:rsidR="00627060" w:rsidRPr="004C0162" w:rsidRDefault="00627060" w:rsidP="004B5F6B">
            <w:pPr>
              <w:jc w:val="both"/>
              <w:rPr>
                <w:rFonts w:ascii="Trebuchet MS" w:hAnsi="Trebuchet MS" w:cstheme="minorHAnsi"/>
                <w:strike/>
                <w:sz w:val="20"/>
                <w:szCs w:val="20"/>
                <w:lang w:val="pt-PT"/>
              </w:rPr>
            </w:pPr>
          </w:p>
        </w:tc>
        <w:tc>
          <w:tcPr>
            <w:tcW w:w="2421" w:type="dxa"/>
            <w:vAlign w:val="center"/>
          </w:tcPr>
          <w:p w:rsidR="00627060" w:rsidRPr="004C0162" w:rsidRDefault="00627060"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 numărul de beneficiari informați privind sănătatea sexuală și reproductivă înregistrat anual de fiecare instituție și județ;</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trike/>
                <w:sz w:val="20"/>
                <w:szCs w:val="20"/>
                <w:lang w:val="pt-PT"/>
              </w:rPr>
            </w:pPr>
          </w:p>
        </w:tc>
        <w:tc>
          <w:tcPr>
            <w:tcW w:w="1956" w:type="dxa"/>
            <w:gridSpan w:val="2"/>
            <w:vAlign w:val="center"/>
          </w:tcPr>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Raport de monitorizare </w:t>
            </w: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cu situația serviciilor medicale privind sănătatea sexuală și reproductivă la nivelul fiecărui județ </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Raport monitorizare a comportamentelor femeilor din grupurile dezavantajate </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Formarea / informarea profesionoștilor în planificarea familială</w:t>
            </w:r>
          </w:p>
        </w:tc>
        <w:tc>
          <w:tcPr>
            <w:tcW w:w="1175" w:type="dxa"/>
            <w:gridSpan w:val="2"/>
            <w:vAlign w:val="center"/>
          </w:tcPr>
          <w:p w:rsidR="00627060" w:rsidRPr="001B5216" w:rsidRDefault="00627060"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Anual</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începând</w:t>
            </w:r>
            <w:proofErr w:type="spellEnd"/>
            <w:r w:rsidRPr="001B5216">
              <w:rPr>
                <w:rFonts w:ascii="Trebuchet MS" w:hAnsi="Trebuchet MS" w:cstheme="minorHAnsi"/>
                <w:b/>
                <w:bCs/>
                <w:sz w:val="20"/>
                <w:szCs w:val="20"/>
              </w:rPr>
              <w:t xml:space="preserve"> </w:t>
            </w:r>
            <w:r w:rsidR="00450AB7" w:rsidRPr="001B5216">
              <w:rPr>
                <w:rFonts w:ascii="Trebuchet MS" w:hAnsi="Trebuchet MS" w:cstheme="minorHAnsi"/>
                <w:b/>
                <w:bCs/>
                <w:sz w:val="20"/>
                <w:szCs w:val="20"/>
              </w:rPr>
              <w:t xml:space="preserve">cu </w:t>
            </w:r>
            <w:r w:rsidRPr="001B5216">
              <w:rPr>
                <w:rFonts w:ascii="Trebuchet MS" w:hAnsi="Trebuchet MS" w:cstheme="minorHAnsi"/>
                <w:b/>
                <w:bCs/>
                <w:sz w:val="20"/>
                <w:szCs w:val="20"/>
              </w:rPr>
              <w:t>2023</w:t>
            </w:r>
          </w:p>
        </w:tc>
        <w:tc>
          <w:tcPr>
            <w:tcW w:w="1645" w:type="dxa"/>
            <w:vAlign w:val="center"/>
          </w:tcPr>
          <w:p w:rsidR="00627060" w:rsidRPr="001B5216" w:rsidRDefault="00627060" w:rsidP="004B5F6B">
            <w:pPr>
              <w:jc w:val="both"/>
              <w:rPr>
                <w:rFonts w:ascii="Trebuchet MS" w:hAnsi="Trebuchet MS" w:cstheme="minorHAnsi"/>
                <w:b/>
                <w:bCs/>
                <w:sz w:val="20"/>
                <w:szCs w:val="20"/>
              </w:rPr>
            </w:pPr>
            <w:r w:rsidRPr="001B5216">
              <w:rPr>
                <w:rFonts w:ascii="Trebuchet MS" w:hAnsi="Trebuchet MS" w:cstheme="minorHAnsi"/>
                <w:b/>
                <w:bCs/>
                <w:sz w:val="20"/>
                <w:szCs w:val="20"/>
              </w:rPr>
              <w:t>ANES</w:t>
            </w:r>
          </w:p>
          <w:p w:rsidR="00627060" w:rsidRPr="001B5216" w:rsidRDefault="00627060" w:rsidP="004B5F6B">
            <w:pPr>
              <w:jc w:val="both"/>
              <w:rPr>
                <w:rFonts w:ascii="Trebuchet MS" w:hAnsi="Trebuchet MS" w:cstheme="minorHAnsi"/>
                <w:b/>
                <w:bCs/>
                <w:sz w:val="20"/>
                <w:szCs w:val="20"/>
              </w:rPr>
            </w:pPr>
            <w:r w:rsidRPr="001B5216">
              <w:rPr>
                <w:rFonts w:ascii="Trebuchet MS" w:hAnsi="Trebuchet MS" w:cstheme="minorHAnsi"/>
                <w:b/>
                <w:bCs/>
                <w:sz w:val="20"/>
                <w:szCs w:val="20"/>
              </w:rPr>
              <w:t>MS</w:t>
            </w:r>
          </w:p>
          <w:p w:rsidR="00627060" w:rsidRPr="001B5216" w:rsidRDefault="00627060"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Mediul</w:t>
            </w:r>
            <w:proofErr w:type="spellEnd"/>
            <w:r w:rsidRPr="001B5216">
              <w:rPr>
                <w:rFonts w:ascii="Trebuchet MS" w:hAnsi="Trebuchet MS" w:cstheme="minorHAnsi"/>
                <w:b/>
                <w:bCs/>
                <w:sz w:val="20"/>
                <w:szCs w:val="20"/>
              </w:rPr>
              <w:t xml:space="preserve"> academic</w:t>
            </w:r>
          </w:p>
          <w:p w:rsidR="00627060" w:rsidRPr="001B5216" w:rsidRDefault="00627060" w:rsidP="004B5F6B">
            <w:pPr>
              <w:jc w:val="both"/>
              <w:rPr>
                <w:rFonts w:ascii="Trebuchet MS" w:hAnsi="Trebuchet MS" w:cstheme="minorHAnsi"/>
                <w:b/>
                <w:bCs/>
                <w:sz w:val="20"/>
                <w:szCs w:val="20"/>
              </w:rPr>
            </w:pPr>
            <w:r w:rsidRPr="001B5216">
              <w:rPr>
                <w:rFonts w:ascii="Trebuchet MS" w:hAnsi="Trebuchet MS" w:cstheme="minorHAnsi"/>
                <w:b/>
                <w:bCs/>
                <w:sz w:val="20"/>
                <w:szCs w:val="20"/>
              </w:rPr>
              <w:t xml:space="preserve">OMS </w:t>
            </w:r>
            <w:proofErr w:type="spellStart"/>
            <w:r w:rsidRPr="001B5216">
              <w:rPr>
                <w:rFonts w:ascii="Trebuchet MS" w:hAnsi="Trebuchet MS" w:cstheme="minorHAnsi"/>
                <w:b/>
                <w:bCs/>
                <w:sz w:val="20"/>
                <w:szCs w:val="20"/>
              </w:rPr>
              <w:t>România</w:t>
            </w:r>
            <w:proofErr w:type="spellEnd"/>
          </w:p>
          <w:p w:rsidR="00627060" w:rsidRPr="001B5216" w:rsidRDefault="00627060" w:rsidP="004B5F6B">
            <w:pPr>
              <w:jc w:val="both"/>
              <w:rPr>
                <w:rFonts w:ascii="Trebuchet MS" w:hAnsi="Trebuchet MS" w:cstheme="minorHAnsi"/>
                <w:b/>
                <w:bCs/>
                <w:sz w:val="20"/>
                <w:szCs w:val="20"/>
              </w:rPr>
            </w:pPr>
          </w:p>
        </w:tc>
        <w:tc>
          <w:tcPr>
            <w:tcW w:w="1880" w:type="dxa"/>
            <w:vAlign w:val="center"/>
          </w:tcPr>
          <w:p w:rsidR="00627060" w:rsidRPr="004C0162" w:rsidRDefault="00627060"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Finanțare de la bugetul de stat, prin bugetele instituțiilor responsabile; Finanțare din fonduri externe nerambursabile, în limita sumelor alocate și cu respectarea prevederilor și regulilor de eligibilitate stabilite la nivelul fiecărui program operațional.</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p>
        </w:tc>
        <w:tc>
          <w:tcPr>
            <w:tcW w:w="1696" w:type="dxa"/>
            <w:vAlign w:val="center"/>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Slaba acoperire a Campaniei de informare în plan teritorial, în special în comunitățile rurale marginalizate.</w:t>
            </w:r>
          </w:p>
          <w:p w:rsidR="00627060" w:rsidRPr="004C0162" w:rsidRDefault="00627060" w:rsidP="004B5F6B">
            <w:pPr>
              <w:jc w:val="both"/>
              <w:rPr>
                <w:rFonts w:ascii="Trebuchet MS" w:hAnsi="Trebuchet MS" w:cstheme="minorHAnsi"/>
                <w:strike/>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Lipsa resurselor financiare pentru derularea campaniilor de informare privind sănătatea reproducerii în grupurile dezavantajate.</w:t>
            </w:r>
          </w:p>
          <w:p w:rsidR="00627060" w:rsidRPr="004C0162" w:rsidRDefault="00627060" w:rsidP="004B5F6B">
            <w:pPr>
              <w:jc w:val="both"/>
              <w:rPr>
                <w:rFonts w:ascii="Trebuchet MS" w:hAnsi="Trebuchet MS" w:cstheme="minorHAnsi"/>
                <w:strike/>
                <w:sz w:val="20"/>
                <w:szCs w:val="20"/>
                <w:lang w:val="pt-PT"/>
              </w:rPr>
            </w:pPr>
          </w:p>
        </w:tc>
        <w:tc>
          <w:tcPr>
            <w:tcW w:w="3005" w:type="dxa"/>
          </w:tcPr>
          <w:p w:rsidR="00052A45" w:rsidRPr="004C0162" w:rsidRDefault="00052A45" w:rsidP="003C6402">
            <w:pPr>
              <w:jc w:val="both"/>
              <w:rPr>
                <w:rFonts w:ascii="Trebuchet MS" w:hAnsi="Trebuchet MS" w:cstheme="minorHAnsi"/>
                <w:sz w:val="20"/>
                <w:szCs w:val="20"/>
                <w:highlight w:val="yellow"/>
                <w:lang w:val="pt-PT"/>
              </w:rPr>
            </w:pPr>
          </w:p>
        </w:tc>
      </w:tr>
      <w:tr w:rsidR="00E81EEF" w:rsidRPr="00E81EEF" w:rsidTr="003A0B22">
        <w:trPr>
          <w:trHeight w:val="293"/>
          <w:jc w:val="center"/>
        </w:trPr>
        <w:tc>
          <w:tcPr>
            <w:tcW w:w="2327" w:type="dxa"/>
          </w:tcPr>
          <w:p w:rsidR="00627060" w:rsidRPr="00E81EEF" w:rsidRDefault="00627060" w:rsidP="004B5F6B">
            <w:pPr>
              <w:jc w:val="both"/>
              <w:rPr>
                <w:rFonts w:ascii="Trebuchet MS" w:hAnsi="Trebuchet MS" w:cstheme="minorHAnsi"/>
                <w:sz w:val="20"/>
                <w:szCs w:val="20"/>
                <w:lang w:val="pt-PT"/>
              </w:rPr>
            </w:pPr>
            <w:r w:rsidRPr="00E81EEF">
              <w:rPr>
                <w:rFonts w:ascii="Trebuchet MS" w:hAnsi="Trebuchet MS" w:cstheme="minorHAnsi"/>
                <w:sz w:val="20"/>
                <w:szCs w:val="20"/>
                <w:shd w:val="clear" w:color="auto" w:fill="FFFFFF"/>
                <w:lang w:val="pt-PT"/>
              </w:rPr>
              <w:t xml:space="preserve">2.2 b) Campanii de informare privind importanța educației pentru sănătatea reproducerii în </w:t>
            </w:r>
            <w:r w:rsidRPr="00E81EEF">
              <w:rPr>
                <w:rFonts w:ascii="Trebuchet MS" w:hAnsi="Trebuchet MS" w:cstheme="minorHAnsi"/>
                <w:sz w:val="20"/>
                <w:szCs w:val="20"/>
                <w:shd w:val="clear" w:color="auto" w:fill="FFFFFF"/>
                <w:lang w:val="pt-PT"/>
              </w:rPr>
              <w:lastRenderedPageBreak/>
              <w:t>grupurile dezavantajate, abordarea problemelor de confidențialitate în comunitățile rurale mici, sprijinirea alegerii în cunoștință de cauză a încetării sarcinii, monitorizarea comportamentelor și formarea profesionoștilor în planificarea familială, din perspectiva prevenirii și combaterii abuzurilor sexuale și respectarea drepturilor la nediscriminare, inclusiv pentru fetele și femeile cu dizabilități.</w:t>
            </w:r>
          </w:p>
        </w:tc>
        <w:tc>
          <w:tcPr>
            <w:tcW w:w="2421" w:type="dxa"/>
          </w:tcPr>
          <w:p w:rsidR="00627060" w:rsidRPr="00E81EEF" w:rsidRDefault="00627060" w:rsidP="004B5F6B">
            <w:pPr>
              <w:jc w:val="both"/>
              <w:rPr>
                <w:rFonts w:ascii="Trebuchet MS" w:hAnsi="Trebuchet MS" w:cstheme="minorHAnsi"/>
                <w:sz w:val="20"/>
                <w:szCs w:val="20"/>
                <w:lang w:val="pt-PT"/>
              </w:rPr>
            </w:pPr>
          </w:p>
          <w:p w:rsidR="00627060" w:rsidRPr="00E81EEF" w:rsidRDefault="00627060" w:rsidP="004B5F6B">
            <w:pPr>
              <w:jc w:val="both"/>
              <w:rPr>
                <w:rFonts w:ascii="Trebuchet MS" w:hAnsi="Trebuchet MS" w:cstheme="minorHAnsi"/>
                <w:sz w:val="20"/>
                <w:szCs w:val="20"/>
                <w:lang w:val="pt-PT"/>
              </w:rPr>
            </w:pPr>
            <w:r w:rsidRPr="00E81EEF">
              <w:rPr>
                <w:rFonts w:ascii="Trebuchet MS" w:hAnsi="Trebuchet MS" w:cstheme="minorHAnsi"/>
                <w:sz w:val="20"/>
                <w:szCs w:val="20"/>
                <w:lang w:val="pt-PT"/>
              </w:rPr>
              <w:t xml:space="preserve">- numărul femeilor supuse abuzurilor sexuale și reproductive de orice fel înregistrat </w:t>
            </w:r>
            <w:r w:rsidRPr="00E81EEF">
              <w:rPr>
                <w:rFonts w:ascii="Trebuchet MS" w:hAnsi="Trebuchet MS" w:cstheme="minorHAnsi"/>
                <w:sz w:val="20"/>
                <w:szCs w:val="20"/>
                <w:lang w:val="pt-PT"/>
              </w:rPr>
              <w:lastRenderedPageBreak/>
              <w:t>anual de fiecare instituție responsabilă dezagregat pe tip de discriminare sau abuz, grupă de vârstă și județ</w:t>
            </w:r>
          </w:p>
          <w:p w:rsidR="00627060" w:rsidRPr="00E81EEF" w:rsidRDefault="00627060" w:rsidP="004B5F6B">
            <w:pPr>
              <w:jc w:val="both"/>
              <w:rPr>
                <w:rFonts w:ascii="Trebuchet MS" w:hAnsi="Trebuchet MS" w:cstheme="minorHAnsi"/>
                <w:strike/>
                <w:sz w:val="20"/>
                <w:szCs w:val="20"/>
                <w:lang w:val="pt-PT"/>
              </w:rPr>
            </w:pPr>
          </w:p>
          <w:p w:rsidR="00627060" w:rsidRPr="00E81EEF" w:rsidRDefault="00627060" w:rsidP="004B5F6B">
            <w:pPr>
              <w:jc w:val="both"/>
              <w:rPr>
                <w:rFonts w:ascii="Trebuchet MS" w:hAnsi="Trebuchet MS" w:cstheme="minorHAnsi"/>
                <w:sz w:val="20"/>
                <w:szCs w:val="20"/>
                <w:lang w:val="pt-PT"/>
              </w:rPr>
            </w:pPr>
          </w:p>
        </w:tc>
        <w:tc>
          <w:tcPr>
            <w:tcW w:w="1956" w:type="dxa"/>
            <w:gridSpan w:val="2"/>
            <w:vAlign w:val="center"/>
          </w:tcPr>
          <w:p w:rsidR="00627060" w:rsidRPr="00E81EEF" w:rsidRDefault="00627060" w:rsidP="004B5F6B">
            <w:pPr>
              <w:jc w:val="both"/>
              <w:rPr>
                <w:rFonts w:ascii="Trebuchet MS" w:hAnsi="Trebuchet MS" w:cstheme="minorHAnsi"/>
                <w:sz w:val="20"/>
                <w:szCs w:val="20"/>
                <w:lang w:val="pt-PT"/>
              </w:rPr>
            </w:pPr>
          </w:p>
          <w:p w:rsidR="00627060" w:rsidRPr="00E81EEF" w:rsidRDefault="00627060" w:rsidP="004B5F6B">
            <w:pPr>
              <w:jc w:val="both"/>
              <w:rPr>
                <w:rFonts w:ascii="Trebuchet MS" w:hAnsi="Trebuchet MS" w:cstheme="minorHAnsi"/>
                <w:sz w:val="20"/>
                <w:szCs w:val="20"/>
                <w:lang w:val="pt-PT"/>
              </w:rPr>
            </w:pPr>
            <w:r w:rsidRPr="00E81EEF">
              <w:rPr>
                <w:rFonts w:ascii="Trebuchet MS" w:hAnsi="Trebuchet MS" w:cstheme="minorHAnsi"/>
                <w:sz w:val="20"/>
                <w:szCs w:val="20"/>
                <w:lang w:val="pt-PT"/>
              </w:rPr>
              <w:t xml:space="preserve">Bază de date privind sesiunile de informare organizate și </w:t>
            </w:r>
            <w:r w:rsidRPr="00E81EEF">
              <w:rPr>
                <w:rFonts w:ascii="Trebuchet MS" w:hAnsi="Trebuchet MS" w:cstheme="minorHAnsi"/>
                <w:sz w:val="20"/>
                <w:szCs w:val="20"/>
                <w:lang w:val="pt-PT"/>
              </w:rPr>
              <w:lastRenderedPageBreak/>
              <w:t>numărul de persoane informate (dezagregare la nivel de județ, pe tip de discriminare și sex, grupă de vârstă)</w:t>
            </w:r>
          </w:p>
          <w:p w:rsidR="00627060" w:rsidRPr="00E81EEF" w:rsidRDefault="00627060" w:rsidP="004B5F6B">
            <w:pPr>
              <w:jc w:val="both"/>
              <w:rPr>
                <w:rFonts w:ascii="Trebuchet MS" w:hAnsi="Trebuchet MS" w:cstheme="minorHAnsi"/>
                <w:sz w:val="20"/>
                <w:szCs w:val="20"/>
                <w:lang w:val="pt-PT"/>
              </w:rPr>
            </w:pPr>
          </w:p>
          <w:p w:rsidR="00627060" w:rsidRPr="00E81EEF" w:rsidRDefault="00627060" w:rsidP="004B5F6B">
            <w:pPr>
              <w:jc w:val="both"/>
              <w:rPr>
                <w:rFonts w:ascii="Trebuchet MS" w:hAnsi="Trebuchet MS" w:cstheme="minorHAnsi"/>
                <w:sz w:val="20"/>
                <w:szCs w:val="20"/>
                <w:lang w:val="pt-PT"/>
              </w:rPr>
            </w:pPr>
            <w:r w:rsidRPr="00E81EEF">
              <w:rPr>
                <w:rFonts w:ascii="Trebuchet MS" w:hAnsi="Trebuchet MS" w:cstheme="minorHAnsi"/>
                <w:sz w:val="20"/>
                <w:szCs w:val="20"/>
                <w:lang w:val="pt-PT"/>
              </w:rPr>
              <w:t>Bază de date privind numărul femeilor supuse abuzurilor sexuale și reproductive de orice fel (dezagregare la nivel de județ, pe tip de discriminare sau abuz, grupă de vârstă)</w:t>
            </w:r>
          </w:p>
          <w:p w:rsidR="00627060" w:rsidRPr="00E81EEF" w:rsidRDefault="00627060" w:rsidP="004B5F6B">
            <w:pPr>
              <w:jc w:val="both"/>
              <w:rPr>
                <w:rFonts w:ascii="Trebuchet MS" w:hAnsi="Trebuchet MS" w:cstheme="minorHAnsi"/>
                <w:sz w:val="20"/>
                <w:szCs w:val="20"/>
                <w:lang w:val="pt-PT"/>
              </w:rPr>
            </w:pPr>
          </w:p>
        </w:tc>
        <w:tc>
          <w:tcPr>
            <w:tcW w:w="1175" w:type="dxa"/>
            <w:gridSpan w:val="2"/>
            <w:vAlign w:val="center"/>
          </w:tcPr>
          <w:p w:rsidR="00627060" w:rsidRPr="00E81EEF" w:rsidRDefault="00627060" w:rsidP="004B5F6B">
            <w:pPr>
              <w:jc w:val="both"/>
              <w:rPr>
                <w:rFonts w:ascii="Trebuchet MS" w:hAnsi="Trebuchet MS" w:cstheme="minorHAnsi"/>
                <w:b/>
                <w:bCs/>
                <w:sz w:val="20"/>
                <w:szCs w:val="20"/>
              </w:rPr>
            </w:pPr>
            <w:proofErr w:type="spellStart"/>
            <w:r w:rsidRPr="00E81EEF">
              <w:rPr>
                <w:rFonts w:ascii="Trebuchet MS" w:hAnsi="Trebuchet MS" w:cstheme="minorHAnsi"/>
                <w:b/>
                <w:bCs/>
                <w:sz w:val="20"/>
                <w:szCs w:val="20"/>
              </w:rPr>
              <w:lastRenderedPageBreak/>
              <w:t>Anual</w:t>
            </w:r>
            <w:proofErr w:type="spellEnd"/>
          </w:p>
        </w:tc>
        <w:tc>
          <w:tcPr>
            <w:tcW w:w="1645" w:type="dxa"/>
            <w:vAlign w:val="center"/>
          </w:tcPr>
          <w:p w:rsidR="00627060" w:rsidRPr="00E81EEF" w:rsidRDefault="00627060" w:rsidP="004B5F6B">
            <w:pPr>
              <w:jc w:val="both"/>
              <w:rPr>
                <w:rFonts w:ascii="Trebuchet MS" w:hAnsi="Trebuchet MS" w:cstheme="minorHAnsi"/>
                <w:b/>
                <w:bCs/>
                <w:sz w:val="20"/>
                <w:szCs w:val="20"/>
              </w:rPr>
            </w:pPr>
            <w:r w:rsidRPr="00E81EEF">
              <w:rPr>
                <w:rFonts w:ascii="Trebuchet MS" w:hAnsi="Trebuchet MS" w:cstheme="minorHAnsi"/>
                <w:b/>
                <w:bCs/>
                <w:sz w:val="20"/>
                <w:szCs w:val="20"/>
              </w:rPr>
              <w:t>ANES</w:t>
            </w:r>
          </w:p>
          <w:p w:rsidR="00627060" w:rsidRPr="00E81EEF" w:rsidRDefault="00627060" w:rsidP="004B5F6B">
            <w:pPr>
              <w:jc w:val="both"/>
              <w:rPr>
                <w:rFonts w:ascii="Trebuchet MS" w:hAnsi="Trebuchet MS" w:cstheme="minorHAnsi"/>
                <w:b/>
                <w:bCs/>
                <w:sz w:val="20"/>
                <w:szCs w:val="20"/>
              </w:rPr>
            </w:pPr>
            <w:r w:rsidRPr="00E81EEF">
              <w:rPr>
                <w:rFonts w:ascii="Trebuchet MS" w:hAnsi="Trebuchet MS" w:cstheme="minorHAnsi"/>
                <w:b/>
                <w:bCs/>
                <w:sz w:val="20"/>
                <w:szCs w:val="20"/>
              </w:rPr>
              <w:t>MS</w:t>
            </w:r>
          </w:p>
          <w:p w:rsidR="00627060" w:rsidRPr="00E81EEF" w:rsidRDefault="00627060" w:rsidP="004B5F6B">
            <w:pPr>
              <w:jc w:val="both"/>
              <w:rPr>
                <w:rFonts w:ascii="Trebuchet MS" w:hAnsi="Trebuchet MS" w:cstheme="minorHAnsi"/>
                <w:b/>
                <w:bCs/>
                <w:sz w:val="20"/>
                <w:szCs w:val="20"/>
              </w:rPr>
            </w:pPr>
            <w:r w:rsidRPr="00E81EEF">
              <w:rPr>
                <w:rFonts w:ascii="Trebuchet MS" w:hAnsi="Trebuchet MS" w:cstheme="minorHAnsi"/>
                <w:b/>
                <w:bCs/>
                <w:sz w:val="20"/>
                <w:szCs w:val="20"/>
              </w:rPr>
              <w:t>ME</w:t>
            </w:r>
          </w:p>
          <w:p w:rsidR="00627060" w:rsidRPr="00E81EEF" w:rsidRDefault="00627060" w:rsidP="004B5F6B">
            <w:pPr>
              <w:jc w:val="both"/>
              <w:rPr>
                <w:rFonts w:ascii="Trebuchet MS" w:hAnsi="Trebuchet MS" w:cstheme="minorHAnsi"/>
                <w:b/>
                <w:bCs/>
                <w:sz w:val="20"/>
                <w:szCs w:val="20"/>
              </w:rPr>
            </w:pPr>
            <w:r w:rsidRPr="00C109EB">
              <w:rPr>
                <w:rFonts w:ascii="Trebuchet MS" w:hAnsi="Trebuchet MS" w:cstheme="minorHAnsi"/>
                <w:b/>
                <w:bCs/>
                <w:sz w:val="20"/>
                <w:szCs w:val="20"/>
              </w:rPr>
              <w:t>ISJ</w:t>
            </w:r>
          </w:p>
          <w:p w:rsidR="00627060" w:rsidRPr="00E81EEF" w:rsidRDefault="00627060" w:rsidP="004B5F6B">
            <w:pPr>
              <w:jc w:val="both"/>
              <w:rPr>
                <w:rFonts w:ascii="Trebuchet MS" w:hAnsi="Trebuchet MS" w:cstheme="minorHAnsi"/>
                <w:b/>
                <w:bCs/>
                <w:sz w:val="20"/>
                <w:szCs w:val="20"/>
              </w:rPr>
            </w:pPr>
            <w:r w:rsidRPr="004A251C">
              <w:rPr>
                <w:rFonts w:ascii="Trebuchet MS" w:hAnsi="Trebuchet MS" w:cstheme="minorHAnsi"/>
                <w:b/>
                <w:bCs/>
                <w:sz w:val="20"/>
                <w:szCs w:val="20"/>
                <w:highlight w:val="yellow"/>
              </w:rPr>
              <w:t>DGASPC</w:t>
            </w:r>
          </w:p>
        </w:tc>
        <w:tc>
          <w:tcPr>
            <w:tcW w:w="1880" w:type="dxa"/>
            <w:vAlign w:val="center"/>
          </w:tcPr>
          <w:p w:rsidR="00627060" w:rsidRPr="00E81EEF" w:rsidRDefault="00627060" w:rsidP="004B5F6B">
            <w:pPr>
              <w:ind w:leftChars="-17" w:left="-39" w:right="-40" w:hanging="2"/>
              <w:jc w:val="both"/>
              <w:rPr>
                <w:rFonts w:ascii="Trebuchet MS" w:hAnsi="Trebuchet MS" w:cstheme="minorHAnsi"/>
                <w:sz w:val="20"/>
                <w:szCs w:val="20"/>
                <w:lang w:val="pt-PT"/>
              </w:rPr>
            </w:pPr>
            <w:r w:rsidRPr="00E81EEF">
              <w:rPr>
                <w:rFonts w:ascii="Trebuchet MS" w:hAnsi="Trebuchet MS" w:cstheme="minorHAnsi"/>
                <w:sz w:val="20"/>
                <w:szCs w:val="20"/>
                <w:lang w:val="pt-PT"/>
              </w:rPr>
              <w:t xml:space="preserve">Finanțare de la bugetul de stat, prin bugetele instituțiilor responsabile; </w:t>
            </w:r>
            <w:r w:rsidRPr="00E81EEF">
              <w:rPr>
                <w:rFonts w:ascii="Trebuchet MS" w:hAnsi="Trebuchet MS" w:cstheme="minorHAnsi"/>
                <w:sz w:val="20"/>
                <w:szCs w:val="20"/>
                <w:lang w:val="pt-PT"/>
              </w:rPr>
              <w:lastRenderedPageBreak/>
              <w:t>Finanțare din bugetele locale; Finanțare din fonduri externe nerambursabile, în limita sumelor alocate și cu respectarea prevederilor și regulilor de eligibilitate stabilite la nivelul fiecărui program operațional;.</w:t>
            </w:r>
          </w:p>
          <w:p w:rsidR="00627060" w:rsidRPr="00E81EEF" w:rsidRDefault="00627060" w:rsidP="004C0162">
            <w:pPr>
              <w:jc w:val="both"/>
              <w:rPr>
                <w:rFonts w:ascii="Trebuchet MS" w:hAnsi="Trebuchet MS" w:cstheme="minorHAnsi"/>
                <w:sz w:val="20"/>
                <w:szCs w:val="20"/>
                <w:lang w:val="pt-PT"/>
              </w:rPr>
            </w:pPr>
            <w:r w:rsidRPr="00E81EEF">
              <w:rPr>
                <w:rFonts w:ascii="Trebuchet MS" w:hAnsi="Trebuchet MS" w:cstheme="minorHAnsi"/>
                <w:sz w:val="20"/>
                <w:szCs w:val="20"/>
                <w:lang w:val="pt-PT"/>
              </w:rPr>
              <w:t>Specialişti în domeniul egalităţii de</w:t>
            </w:r>
            <w:r w:rsidRPr="00E81EEF">
              <w:rPr>
                <w:rFonts w:ascii="Trebuchet MS" w:hAnsi="Trebuchet MS" w:cstheme="minorHAnsi"/>
                <w:sz w:val="20"/>
                <w:szCs w:val="20"/>
                <w:shd w:val="clear" w:color="auto" w:fill="FFFFFF"/>
                <w:lang w:val="pt-PT"/>
              </w:rPr>
              <w:t xml:space="preserve"> șanse și de tratament între femei și bărbați </w:t>
            </w:r>
            <w:r w:rsidRPr="00E81EEF">
              <w:rPr>
                <w:rFonts w:ascii="Trebuchet MS" w:hAnsi="Trebuchet MS" w:cstheme="minorHAnsi"/>
                <w:sz w:val="20"/>
                <w:szCs w:val="20"/>
                <w:lang w:val="pt-PT"/>
              </w:rPr>
              <w:t>şi sănătăţii</w:t>
            </w:r>
          </w:p>
        </w:tc>
        <w:tc>
          <w:tcPr>
            <w:tcW w:w="1696" w:type="dxa"/>
            <w:vAlign w:val="center"/>
          </w:tcPr>
          <w:p w:rsidR="00627060" w:rsidRPr="00E81EEF" w:rsidRDefault="00627060" w:rsidP="004B5F6B">
            <w:pPr>
              <w:jc w:val="both"/>
              <w:rPr>
                <w:rFonts w:ascii="Trebuchet MS" w:hAnsi="Trebuchet MS" w:cstheme="minorHAnsi"/>
                <w:sz w:val="20"/>
                <w:szCs w:val="20"/>
                <w:lang w:val="pt-PT"/>
              </w:rPr>
            </w:pPr>
          </w:p>
          <w:p w:rsidR="00627060" w:rsidRPr="00E81EEF" w:rsidRDefault="00627060" w:rsidP="004B5F6B">
            <w:pPr>
              <w:jc w:val="both"/>
              <w:rPr>
                <w:rFonts w:ascii="Trebuchet MS" w:hAnsi="Trebuchet MS" w:cstheme="minorHAnsi"/>
                <w:sz w:val="20"/>
                <w:szCs w:val="20"/>
                <w:lang w:val="pt-PT"/>
              </w:rPr>
            </w:pPr>
            <w:r w:rsidRPr="00E81EEF">
              <w:rPr>
                <w:rFonts w:ascii="Trebuchet MS" w:hAnsi="Trebuchet MS" w:cstheme="minorHAnsi"/>
                <w:sz w:val="20"/>
                <w:szCs w:val="20"/>
                <w:lang w:val="pt-PT"/>
              </w:rPr>
              <w:t xml:space="preserve">Interesul scazut al cetatenilor de a participa la astfel de sesiuni </w:t>
            </w:r>
            <w:r w:rsidRPr="00E81EEF">
              <w:rPr>
                <w:rFonts w:ascii="Trebuchet MS" w:hAnsi="Trebuchet MS" w:cstheme="minorHAnsi"/>
                <w:sz w:val="20"/>
                <w:szCs w:val="20"/>
                <w:lang w:val="pt-PT"/>
              </w:rPr>
              <w:lastRenderedPageBreak/>
              <w:t>de informare</w:t>
            </w:r>
          </w:p>
          <w:p w:rsidR="00627060" w:rsidRPr="00E81EEF" w:rsidRDefault="00627060" w:rsidP="004B5F6B">
            <w:pPr>
              <w:jc w:val="both"/>
              <w:rPr>
                <w:rFonts w:ascii="Trebuchet MS" w:hAnsi="Trebuchet MS" w:cstheme="minorHAnsi"/>
                <w:sz w:val="20"/>
                <w:szCs w:val="20"/>
                <w:lang w:val="pt-PT"/>
              </w:rPr>
            </w:pPr>
          </w:p>
          <w:p w:rsidR="00627060" w:rsidRPr="00E81EEF" w:rsidRDefault="00627060" w:rsidP="004B5F6B">
            <w:pPr>
              <w:jc w:val="both"/>
              <w:rPr>
                <w:rFonts w:ascii="Trebuchet MS" w:hAnsi="Trebuchet MS" w:cstheme="minorHAnsi"/>
                <w:sz w:val="20"/>
                <w:szCs w:val="20"/>
                <w:lang w:val="pt-PT"/>
              </w:rPr>
            </w:pPr>
          </w:p>
        </w:tc>
        <w:tc>
          <w:tcPr>
            <w:tcW w:w="3005" w:type="dxa"/>
          </w:tcPr>
          <w:p w:rsidR="00627060" w:rsidRDefault="00D13338" w:rsidP="004C0162">
            <w:pPr>
              <w:jc w:val="both"/>
              <w:rPr>
                <w:rFonts w:ascii="Trebuchet MS" w:hAnsi="Trebuchet MS" w:cstheme="minorHAnsi"/>
                <w:sz w:val="20"/>
                <w:szCs w:val="20"/>
              </w:rPr>
            </w:pPr>
            <w:r w:rsidRPr="00E81EEF">
              <w:rPr>
                <w:rFonts w:ascii="Trebuchet MS" w:hAnsi="Trebuchet MS" w:cstheme="minorHAnsi"/>
                <w:sz w:val="20"/>
                <w:szCs w:val="20"/>
                <w:lang w:val="pt-PT"/>
              </w:rPr>
              <w:lastRenderedPageBreak/>
              <w:t xml:space="preserve">La nivelul DGASPC Timiș, în cursul anului 2023 au fost instrumentate un număr de 18 sesizări de violență domestică, dintre care 13 victime </w:t>
            </w:r>
            <w:r w:rsidRPr="00E81EEF">
              <w:rPr>
                <w:rFonts w:ascii="Trebuchet MS" w:hAnsi="Trebuchet MS" w:cstheme="minorHAnsi"/>
                <w:sz w:val="20"/>
                <w:szCs w:val="20"/>
                <w:lang w:val="pt-PT"/>
              </w:rPr>
              <w:lastRenderedPageBreak/>
              <w:t>(însoțite de copiii) au fost admise în centre destinate victimelor violenței domestice – servicii sociale cu cazare, iar 4 persoane au beneficia</w:t>
            </w:r>
            <w:r w:rsidR="004C0162" w:rsidRPr="00E81EEF">
              <w:rPr>
                <w:rFonts w:ascii="Trebuchet MS" w:hAnsi="Trebuchet MS" w:cstheme="minorHAnsi"/>
                <w:sz w:val="20"/>
                <w:szCs w:val="20"/>
                <w:lang w:val="pt-PT"/>
              </w:rPr>
              <w:t>t</w:t>
            </w:r>
            <w:r w:rsidRPr="00E81EEF">
              <w:rPr>
                <w:rFonts w:ascii="Trebuchet MS" w:hAnsi="Trebuchet MS" w:cstheme="minorHAnsi"/>
                <w:sz w:val="20"/>
                <w:szCs w:val="20"/>
                <w:lang w:val="pt-PT"/>
              </w:rPr>
              <w:t xml:space="preserve"> de servicii suport (consiliere psihologică, juridică, vocațională). </w:t>
            </w:r>
            <w:r w:rsidRPr="00E81EEF">
              <w:rPr>
                <w:rFonts w:ascii="Trebuchet MS" w:hAnsi="Trebuchet MS" w:cstheme="minorHAnsi"/>
                <w:sz w:val="20"/>
                <w:szCs w:val="20"/>
              </w:rPr>
              <w:t xml:space="preserve">Un </w:t>
            </w:r>
            <w:proofErr w:type="spellStart"/>
            <w:r w:rsidRPr="00E81EEF">
              <w:rPr>
                <w:rFonts w:ascii="Trebuchet MS" w:hAnsi="Trebuchet MS" w:cstheme="minorHAnsi"/>
                <w:sz w:val="20"/>
                <w:szCs w:val="20"/>
              </w:rPr>
              <w:t>caz</w:t>
            </w:r>
            <w:proofErr w:type="spellEnd"/>
            <w:r w:rsidRPr="00E81EEF">
              <w:rPr>
                <w:rFonts w:ascii="Trebuchet MS" w:hAnsi="Trebuchet MS" w:cstheme="minorHAnsi"/>
                <w:sz w:val="20"/>
                <w:szCs w:val="20"/>
              </w:rPr>
              <w:t xml:space="preserve"> a </w:t>
            </w:r>
            <w:proofErr w:type="spellStart"/>
            <w:r w:rsidRPr="00E81EEF">
              <w:rPr>
                <w:rFonts w:ascii="Trebuchet MS" w:hAnsi="Trebuchet MS" w:cstheme="minorHAnsi"/>
                <w:sz w:val="20"/>
                <w:szCs w:val="20"/>
              </w:rPr>
              <w:t>fost</w:t>
            </w:r>
            <w:proofErr w:type="spellEnd"/>
            <w:r w:rsidRPr="00E81EEF">
              <w:rPr>
                <w:rFonts w:ascii="Trebuchet MS" w:hAnsi="Trebuchet MS" w:cstheme="minorHAnsi"/>
                <w:sz w:val="20"/>
                <w:szCs w:val="20"/>
              </w:rPr>
              <w:t xml:space="preserve"> </w:t>
            </w:r>
            <w:proofErr w:type="spellStart"/>
            <w:r w:rsidRPr="00E81EEF">
              <w:rPr>
                <w:rFonts w:ascii="Trebuchet MS" w:hAnsi="Trebuchet MS" w:cstheme="minorHAnsi"/>
                <w:sz w:val="20"/>
                <w:szCs w:val="20"/>
              </w:rPr>
              <w:t>referit</w:t>
            </w:r>
            <w:proofErr w:type="spellEnd"/>
            <w:r w:rsidRPr="00E81EEF">
              <w:rPr>
                <w:rFonts w:ascii="Trebuchet MS" w:hAnsi="Trebuchet MS" w:cstheme="minorHAnsi"/>
                <w:sz w:val="20"/>
                <w:szCs w:val="20"/>
              </w:rPr>
              <w:t xml:space="preserve"> </w:t>
            </w:r>
            <w:proofErr w:type="spellStart"/>
            <w:r w:rsidRPr="00E81EEF">
              <w:rPr>
                <w:rFonts w:ascii="Trebuchet MS" w:hAnsi="Trebuchet MS" w:cstheme="minorHAnsi"/>
                <w:sz w:val="20"/>
                <w:szCs w:val="20"/>
              </w:rPr>
              <w:t>autorităților</w:t>
            </w:r>
            <w:proofErr w:type="spellEnd"/>
            <w:r w:rsidRPr="00E81EEF">
              <w:rPr>
                <w:rFonts w:ascii="Trebuchet MS" w:hAnsi="Trebuchet MS" w:cstheme="minorHAnsi"/>
                <w:sz w:val="20"/>
                <w:szCs w:val="20"/>
              </w:rPr>
              <w:t xml:space="preserve"> locale </w:t>
            </w:r>
            <w:proofErr w:type="spellStart"/>
            <w:r w:rsidRPr="00E81EEF">
              <w:rPr>
                <w:rFonts w:ascii="Trebuchet MS" w:hAnsi="Trebuchet MS" w:cstheme="minorHAnsi"/>
                <w:sz w:val="20"/>
                <w:szCs w:val="20"/>
              </w:rPr>
              <w:t>în</w:t>
            </w:r>
            <w:proofErr w:type="spellEnd"/>
            <w:r w:rsidRPr="00E81EEF">
              <w:rPr>
                <w:rFonts w:ascii="Trebuchet MS" w:hAnsi="Trebuchet MS" w:cstheme="minorHAnsi"/>
                <w:sz w:val="20"/>
                <w:szCs w:val="20"/>
              </w:rPr>
              <w:t xml:space="preserve"> </w:t>
            </w:r>
            <w:proofErr w:type="spellStart"/>
            <w:r w:rsidRPr="00E81EEF">
              <w:rPr>
                <w:rFonts w:ascii="Trebuchet MS" w:hAnsi="Trebuchet MS" w:cstheme="minorHAnsi"/>
                <w:sz w:val="20"/>
                <w:szCs w:val="20"/>
              </w:rPr>
              <w:t>vederea</w:t>
            </w:r>
            <w:proofErr w:type="spellEnd"/>
            <w:r w:rsidRPr="00E81EEF">
              <w:rPr>
                <w:rFonts w:ascii="Trebuchet MS" w:hAnsi="Trebuchet MS" w:cstheme="minorHAnsi"/>
                <w:sz w:val="20"/>
                <w:szCs w:val="20"/>
              </w:rPr>
              <w:t xml:space="preserve"> </w:t>
            </w:r>
            <w:proofErr w:type="spellStart"/>
            <w:r w:rsidRPr="00E81EEF">
              <w:rPr>
                <w:rFonts w:ascii="Trebuchet MS" w:hAnsi="Trebuchet MS" w:cstheme="minorHAnsi"/>
                <w:sz w:val="20"/>
                <w:szCs w:val="20"/>
              </w:rPr>
              <w:t>monitorizării</w:t>
            </w:r>
            <w:proofErr w:type="spellEnd"/>
            <w:r w:rsidRPr="00E81EEF">
              <w:rPr>
                <w:rFonts w:ascii="Trebuchet MS" w:hAnsi="Trebuchet MS" w:cstheme="minorHAnsi"/>
                <w:sz w:val="20"/>
                <w:szCs w:val="20"/>
              </w:rPr>
              <w:t>.</w:t>
            </w:r>
          </w:p>
          <w:p w:rsidR="004A251C" w:rsidRDefault="004A251C" w:rsidP="004C0162">
            <w:pPr>
              <w:jc w:val="both"/>
              <w:rPr>
                <w:rFonts w:ascii="Trebuchet MS" w:hAnsi="Trebuchet MS" w:cstheme="minorHAnsi"/>
                <w:sz w:val="20"/>
                <w:szCs w:val="20"/>
                <w:highlight w:val="yellow"/>
              </w:rPr>
            </w:pPr>
          </w:p>
          <w:p w:rsidR="004A251C" w:rsidRDefault="004A251C" w:rsidP="004C0162">
            <w:pPr>
              <w:jc w:val="both"/>
              <w:rPr>
                <w:rFonts w:ascii="Trebuchet MS" w:hAnsi="Trebuchet MS" w:cstheme="minorHAnsi"/>
                <w:sz w:val="20"/>
                <w:szCs w:val="20"/>
                <w:highlight w:val="yellow"/>
              </w:rPr>
            </w:pPr>
            <w:r w:rsidRPr="004A251C">
              <w:rPr>
                <w:rFonts w:ascii="Trebuchet MS" w:hAnsi="Trebuchet MS" w:cstheme="minorHAnsi"/>
                <w:sz w:val="20"/>
                <w:szCs w:val="20"/>
                <w:highlight w:val="yellow"/>
              </w:rPr>
              <w:t xml:space="preserve">La </w:t>
            </w:r>
            <w:proofErr w:type="spellStart"/>
            <w:r w:rsidRPr="004A251C">
              <w:rPr>
                <w:rFonts w:ascii="Trebuchet MS" w:hAnsi="Trebuchet MS" w:cstheme="minorHAnsi"/>
                <w:sz w:val="20"/>
                <w:szCs w:val="20"/>
                <w:highlight w:val="yellow"/>
              </w:rPr>
              <w:t>nivelul</w:t>
            </w:r>
            <w:proofErr w:type="spellEnd"/>
            <w:r w:rsidRPr="004A251C">
              <w:rPr>
                <w:rFonts w:ascii="Trebuchet MS" w:hAnsi="Trebuchet MS" w:cstheme="minorHAnsi"/>
                <w:sz w:val="20"/>
                <w:szCs w:val="20"/>
                <w:highlight w:val="yellow"/>
              </w:rPr>
              <w:t xml:space="preserve"> DGASPC Bihor, </w:t>
            </w:r>
            <w:proofErr w:type="spellStart"/>
            <w:r w:rsidRPr="004A251C">
              <w:rPr>
                <w:rFonts w:ascii="Trebuchet MS" w:hAnsi="Trebuchet MS" w:cstheme="minorHAnsi"/>
                <w:sz w:val="20"/>
                <w:szCs w:val="20"/>
                <w:highlight w:val="yellow"/>
              </w:rPr>
              <w:t>în</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cursul</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anului</w:t>
            </w:r>
            <w:proofErr w:type="spellEnd"/>
            <w:r w:rsidRPr="004A251C">
              <w:rPr>
                <w:rFonts w:ascii="Trebuchet MS" w:hAnsi="Trebuchet MS" w:cstheme="minorHAnsi"/>
                <w:sz w:val="20"/>
                <w:szCs w:val="20"/>
                <w:highlight w:val="yellow"/>
              </w:rPr>
              <w:t xml:space="preserve"> 2024 au </w:t>
            </w:r>
            <w:proofErr w:type="spellStart"/>
            <w:r w:rsidRPr="004A251C">
              <w:rPr>
                <w:rFonts w:ascii="Trebuchet MS" w:hAnsi="Trebuchet MS" w:cstheme="minorHAnsi"/>
                <w:sz w:val="20"/>
                <w:szCs w:val="20"/>
                <w:highlight w:val="yellow"/>
              </w:rPr>
              <w:t>fost</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instrumentate</w:t>
            </w:r>
            <w:proofErr w:type="spellEnd"/>
            <w:r w:rsidRPr="004A251C">
              <w:rPr>
                <w:rFonts w:ascii="Trebuchet MS" w:hAnsi="Trebuchet MS" w:cstheme="minorHAnsi"/>
                <w:sz w:val="20"/>
                <w:szCs w:val="20"/>
                <w:highlight w:val="yellow"/>
              </w:rPr>
              <w:t xml:space="preserve"> un </w:t>
            </w:r>
            <w:proofErr w:type="spellStart"/>
            <w:r w:rsidRPr="004A251C">
              <w:rPr>
                <w:rFonts w:ascii="Trebuchet MS" w:hAnsi="Trebuchet MS" w:cstheme="minorHAnsi"/>
                <w:sz w:val="20"/>
                <w:szCs w:val="20"/>
                <w:highlight w:val="yellow"/>
              </w:rPr>
              <w:t>număr</w:t>
            </w:r>
            <w:proofErr w:type="spellEnd"/>
            <w:r w:rsidRPr="004A251C">
              <w:rPr>
                <w:rFonts w:ascii="Trebuchet MS" w:hAnsi="Trebuchet MS" w:cstheme="minorHAnsi"/>
                <w:sz w:val="20"/>
                <w:szCs w:val="20"/>
                <w:highlight w:val="yellow"/>
              </w:rPr>
              <w:t xml:space="preserve"> de 4 </w:t>
            </w:r>
            <w:proofErr w:type="spellStart"/>
            <w:r w:rsidRPr="004A251C">
              <w:rPr>
                <w:rFonts w:ascii="Trebuchet MS" w:hAnsi="Trebuchet MS" w:cstheme="minorHAnsi"/>
                <w:sz w:val="20"/>
                <w:szCs w:val="20"/>
                <w:highlight w:val="yellow"/>
              </w:rPr>
              <w:t>sesizări</w:t>
            </w:r>
            <w:proofErr w:type="spellEnd"/>
            <w:r w:rsidRPr="004A251C">
              <w:rPr>
                <w:rFonts w:ascii="Trebuchet MS" w:hAnsi="Trebuchet MS" w:cstheme="minorHAnsi"/>
                <w:sz w:val="20"/>
                <w:szCs w:val="20"/>
                <w:highlight w:val="yellow"/>
              </w:rPr>
              <w:t xml:space="preserve"> de </w:t>
            </w:r>
            <w:proofErr w:type="spellStart"/>
            <w:r w:rsidRPr="004A251C">
              <w:rPr>
                <w:rFonts w:ascii="Trebuchet MS" w:hAnsi="Trebuchet MS" w:cstheme="minorHAnsi"/>
                <w:sz w:val="20"/>
                <w:szCs w:val="20"/>
                <w:highlight w:val="yellow"/>
              </w:rPr>
              <w:t>violență</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domestică</w:t>
            </w:r>
            <w:proofErr w:type="spellEnd"/>
            <w:r w:rsidRPr="004A251C">
              <w:rPr>
                <w:rFonts w:ascii="Trebuchet MS" w:hAnsi="Trebuchet MS" w:cstheme="minorHAnsi"/>
                <w:sz w:val="20"/>
                <w:szCs w:val="20"/>
                <w:highlight w:val="yellow"/>
              </w:rPr>
              <w:t xml:space="preserve">: 4 </w:t>
            </w:r>
            <w:proofErr w:type="spellStart"/>
            <w:r w:rsidRPr="004A251C">
              <w:rPr>
                <w:rFonts w:ascii="Trebuchet MS" w:hAnsi="Trebuchet MS" w:cstheme="minorHAnsi"/>
                <w:sz w:val="20"/>
                <w:szCs w:val="20"/>
                <w:highlight w:val="yellow"/>
              </w:rPr>
              <w:t>victime</w:t>
            </w:r>
            <w:proofErr w:type="spellEnd"/>
            <w:r w:rsidRPr="004A251C">
              <w:rPr>
                <w:rFonts w:ascii="Trebuchet MS" w:hAnsi="Trebuchet MS" w:cstheme="minorHAnsi"/>
                <w:sz w:val="20"/>
                <w:szCs w:val="20"/>
                <w:highlight w:val="yellow"/>
              </w:rPr>
              <w:t xml:space="preserve"> cu 6 </w:t>
            </w:r>
            <w:proofErr w:type="spellStart"/>
            <w:r w:rsidRPr="004A251C">
              <w:rPr>
                <w:rFonts w:ascii="Trebuchet MS" w:hAnsi="Trebuchet MS" w:cstheme="minorHAnsi"/>
                <w:sz w:val="20"/>
                <w:szCs w:val="20"/>
                <w:highlight w:val="yellow"/>
              </w:rPr>
              <w:t>copii</w:t>
            </w:r>
            <w:proofErr w:type="spellEnd"/>
            <w:r w:rsidRPr="004A251C">
              <w:rPr>
                <w:rFonts w:ascii="Trebuchet MS" w:hAnsi="Trebuchet MS" w:cstheme="minorHAnsi"/>
                <w:sz w:val="20"/>
                <w:szCs w:val="20"/>
                <w:highlight w:val="yellow"/>
              </w:rPr>
              <w:t xml:space="preserve"> care au </w:t>
            </w:r>
            <w:proofErr w:type="spellStart"/>
            <w:r w:rsidRPr="004A251C">
              <w:rPr>
                <w:rFonts w:ascii="Trebuchet MS" w:hAnsi="Trebuchet MS" w:cstheme="minorHAnsi"/>
                <w:sz w:val="20"/>
                <w:szCs w:val="20"/>
                <w:highlight w:val="yellow"/>
              </w:rPr>
              <w:t>fost</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admise</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în</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centrul</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destinat</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victimelor</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violenței</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domestice</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și</w:t>
            </w:r>
            <w:proofErr w:type="spellEnd"/>
            <w:r w:rsidRPr="004A251C">
              <w:rPr>
                <w:rFonts w:ascii="Trebuchet MS" w:hAnsi="Trebuchet MS" w:cstheme="minorHAnsi"/>
                <w:sz w:val="20"/>
                <w:szCs w:val="20"/>
                <w:highlight w:val="yellow"/>
              </w:rPr>
              <w:t xml:space="preserve"> 2 </w:t>
            </w:r>
            <w:proofErr w:type="spellStart"/>
            <w:r w:rsidRPr="004A251C">
              <w:rPr>
                <w:rFonts w:ascii="Trebuchet MS" w:hAnsi="Trebuchet MS" w:cstheme="minorHAnsi"/>
                <w:sz w:val="20"/>
                <w:szCs w:val="20"/>
                <w:highlight w:val="yellow"/>
              </w:rPr>
              <w:t>victime</w:t>
            </w:r>
            <w:proofErr w:type="spellEnd"/>
            <w:r w:rsidRPr="004A251C">
              <w:rPr>
                <w:rFonts w:ascii="Trebuchet MS" w:hAnsi="Trebuchet MS" w:cstheme="minorHAnsi"/>
                <w:sz w:val="20"/>
                <w:szCs w:val="20"/>
                <w:highlight w:val="yellow"/>
              </w:rPr>
              <w:t xml:space="preserve"> cu 4 </w:t>
            </w:r>
            <w:proofErr w:type="spellStart"/>
            <w:r w:rsidRPr="004A251C">
              <w:rPr>
                <w:rFonts w:ascii="Trebuchet MS" w:hAnsi="Trebuchet MS" w:cstheme="minorHAnsi"/>
                <w:sz w:val="20"/>
                <w:szCs w:val="20"/>
                <w:highlight w:val="yellow"/>
              </w:rPr>
              <w:t>copii</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admise</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în</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cursul</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anului</w:t>
            </w:r>
            <w:proofErr w:type="spellEnd"/>
            <w:r w:rsidRPr="004A251C">
              <w:rPr>
                <w:rFonts w:ascii="Trebuchet MS" w:hAnsi="Trebuchet MS" w:cstheme="minorHAnsi"/>
                <w:sz w:val="20"/>
                <w:szCs w:val="20"/>
                <w:highlight w:val="yellow"/>
              </w:rPr>
              <w:t xml:space="preserve"> 2023. DGASPC Bihor </w:t>
            </w:r>
            <w:proofErr w:type="spellStart"/>
            <w:r w:rsidRPr="004A251C">
              <w:rPr>
                <w:rFonts w:ascii="Trebuchet MS" w:hAnsi="Trebuchet MS" w:cstheme="minorHAnsi"/>
                <w:sz w:val="20"/>
                <w:szCs w:val="20"/>
                <w:highlight w:val="yellow"/>
              </w:rPr>
              <w:t>oferă</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servicii</w:t>
            </w:r>
            <w:proofErr w:type="spellEnd"/>
            <w:r w:rsidRPr="004A251C">
              <w:rPr>
                <w:rFonts w:ascii="Trebuchet MS" w:hAnsi="Trebuchet MS" w:cstheme="minorHAnsi"/>
                <w:sz w:val="20"/>
                <w:szCs w:val="20"/>
                <w:highlight w:val="yellow"/>
              </w:rPr>
              <w:t xml:space="preserve"> de </w:t>
            </w:r>
            <w:proofErr w:type="spellStart"/>
            <w:r w:rsidRPr="004A251C">
              <w:rPr>
                <w:rFonts w:ascii="Trebuchet MS" w:hAnsi="Trebuchet MS" w:cstheme="minorHAnsi"/>
                <w:sz w:val="20"/>
                <w:szCs w:val="20"/>
                <w:highlight w:val="yellow"/>
              </w:rPr>
              <w:t>consiliere</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informare</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şi</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sprijin</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pentru</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victimele</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violenţei</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domestice</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fiind</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abordate</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şi</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informaţii</w:t>
            </w:r>
            <w:proofErr w:type="spellEnd"/>
            <w:r w:rsidRPr="004A251C">
              <w:rPr>
                <w:rFonts w:ascii="Trebuchet MS" w:hAnsi="Trebuchet MS" w:cstheme="minorHAnsi"/>
                <w:sz w:val="20"/>
                <w:szCs w:val="20"/>
                <w:highlight w:val="yellow"/>
              </w:rPr>
              <w:t xml:space="preserve"> cu </w:t>
            </w:r>
            <w:proofErr w:type="spellStart"/>
            <w:r w:rsidRPr="004A251C">
              <w:rPr>
                <w:rFonts w:ascii="Trebuchet MS" w:hAnsi="Trebuchet MS" w:cstheme="minorHAnsi"/>
                <w:sz w:val="20"/>
                <w:szCs w:val="20"/>
                <w:highlight w:val="yellow"/>
              </w:rPr>
              <w:t>privire</w:t>
            </w:r>
            <w:proofErr w:type="spellEnd"/>
            <w:r w:rsidRPr="004A251C">
              <w:rPr>
                <w:rFonts w:ascii="Trebuchet MS" w:hAnsi="Trebuchet MS" w:cstheme="minorHAnsi"/>
                <w:sz w:val="20"/>
                <w:szCs w:val="20"/>
                <w:highlight w:val="yellow"/>
              </w:rPr>
              <w:t xml:space="preserve"> la </w:t>
            </w:r>
            <w:proofErr w:type="spellStart"/>
            <w:r w:rsidRPr="004A251C">
              <w:rPr>
                <w:rFonts w:ascii="Trebuchet MS" w:hAnsi="Trebuchet MS" w:cstheme="minorHAnsi"/>
                <w:sz w:val="20"/>
                <w:szCs w:val="20"/>
                <w:highlight w:val="yellow"/>
              </w:rPr>
              <w:t>educaţia</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pentru</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sănătate</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explicarea</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noţiunii</w:t>
            </w:r>
            <w:proofErr w:type="spellEnd"/>
            <w:r w:rsidRPr="004A251C">
              <w:rPr>
                <w:rFonts w:ascii="Trebuchet MS" w:hAnsi="Trebuchet MS" w:cstheme="minorHAnsi"/>
                <w:sz w:val="20"/>
                <w:szCs w:val="20"/>
                <w:highlight w:val="yellow"/>
              </w:rPr>
              <w:t xml:space="preserve"> de </w:t>
            </w:r>
            <w:proofErr w:type="spellStart"/>
            <w:r w:rsidRPr="004A251C">
              <w:rPr>
                <w:rFonts w:ascii="Trebuchet MS" w:hAnsi="Trebuchet MS" w:cstheme="minorHAnsi"/>
                <w:sz w:val="20"/>
                <w:szCs w:val="20"/>
                <w:highlight w:val="yellow"/>
              </w:rPr>
              <w:t>abuz</w:t>
            </w:r>
            <w:proofErr w:type="spellEnd"/>
            <w:r w:rsidRPr="004A251C">
              <w:rPr>
                <w:rFonts w:ascii="Trebuchet MS" w:hAnsi="Trebuchet MS" w:cstheme="minorHAnsi"/>
                <w:sz w:val="20"/>
                <w:szCs w:val="20"/>
                <w:highlight w:val="yellow"/>
              </w:rPr>
              <w:t xml:space="preserve"> sexual, </w:t>
            </w:r>
            <w:proofErr w:type="spellStart"/>
            <w:r w:rsidRPr="004A251C">
              <w:rPr>
                <w:rFonts w:ascii="Trebuchet MS" w:hAnsi="Trebuchet MS" w:cstheme="minorHAnsi"/>
                <w:sz w:val="20"/>
                <w:szCs w:val="20"/>
                <w:highlight w:val="yellow"/>
              </w:rPr>
              <w:t>prevenirea</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acestuia</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demersurile</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şi</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măsurile</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legale</w:t>
            </w:r>
            <w:proofErr w:type="spellEnd"/>
            <w:r w:rsidRPr="004A251C">
              <w:rPr>
                <w:rFonts w:ascii="Trebuchet MS" w:hAnsi="Trebuchet MS" w:cstheme="minorHAnsi"/>
                <w:sz w:val="20"/>
                <w:szCs w:val="20"/>
                <w:highlight w:val="yellow"/>
              </w:rPr>
              <w:t xml:space="preserve"> care se pot </w:t>
            </w:r>
            <w:proofErr w:type="spellStart"/>
            <w:r w:rsidRPr="004A251C">
              <w:rPr>
                <w:rFonts w:ascii="Trebuchet MS" w:hAnsi="Trebuchet MS" w:cstheme="minorHAnsi"/>
                <w:sz w:val="20"/>
                <w:szCs w:val="20"/>
                <w:highlight w:val="yellow"/>
              </w:rPr>
              <w:t>lua</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în</w:t>
            </w:r>
            <w:proofErr w:type="spellEnd"/>
            <w:r w:rsidRPr="004A251C">
              <w:rPr>
                <w:rFonts w:ascii="Trebuchet MS" w:hAnsi="Trebuchet MS" w:cstheme="minorHAnsi"/>
                <w:sz w:val="20"/>
                <w:szCs w:val="20"/>
                <w:highlight w:val="yellow"/>
              </w:rPr>
              <w:t xml:space="preserve"> </w:t>
            </w:r>
            <w:proofErr w:type="spellStart"/>
            <w:r w:rsidRPr="004A251C">
              <w:rPr>
                <w:rFonts w:ascii="Trebuchet MS" w:hAnsi="Trebuchet MS" w:cstheme="minorHAnsi"/>
                <w:sz w:val="20"/>
                <w:szCs w:val="20"/>
                <w:highlight w:val="yellow"/>
              </w:rPr>
              <w:t>astfel</w:t>
            </w:r>
            <w:proofErr w:type="spellEnd"/>
            <w:r w:rsidRPr="004A251C">
              <w:rPr>
                <w:rFonts w:ascii="Trebuchet MS" w:hAnsi="Trebuchet MS" w:cstheme="minorHAnsi"/>
                <w:sz w:val="20"/>
                <w:szCs w:val="20"/>
                <w:highlight w:val="yellow"/>
              </w:rPr>
              <w:t xml:space="preserve"> de </w:t>
            </w:r>
            <w:proofErr w:type="spellStart"/>
            <w:r w:rsidRPr="004A251C">
              <w:rPr>
                <w:rFonts w:ascii="Trebuchet MS" w:hAnsi="Trebuchet MS" w:cstheme="minorHAnsi"/>
                <w:sz w:val="20"/>
                <w:szCs w:val="20"/>
                <w:highlight w:val="yellow"/>
              </w:rPr>
              <w:t>situaţii</w:t>
            </w:r>
            <w:proofErr w:type="spellEnd"/>
            <w:r w:rsidRPr="004A251C">
              <w:rPr>
                <w:rFonts w:ascii="Trebuchet MS" w:hAnsi="Trebuchet MS" w:cstheme="minorHAnsi"/>
                <w:sz w:val="20"/>
                <w:szCs w:val="20"/>
                <w:highlight w:val="yellow"/>
              </w:rPr>
              <w:t>.</w:t>
            </w:r>
          </w:p>
          <w:p w:rsidR="00C109EB" w:rsidRDefault="00C109EB" w:rsidP="004C0162">
            <w:pPr>
              <w:jc w:val="both"/>
              <w:rPr>
                <w:rFonts w:ascii="Trebuchet MS" w:hAnsi="Trebuchet MS" w:cstheme="minorHAnsi"/>
                <w:sz w:val="20"/>
                <w:szCs w:val="20"/>
                <w:highlight w:val="yellow"/>
              </w:rPr>
            </w:pPr>
          </w:p>
          <w:p w:rsidR="00C109EB" w:rsidRPr="00E81EEF" w:rsidRDefault="00C109EB" w:rsidP="004C0162">
            <w:pPr>
              <w:jc w:val="both"/>
              <w:rPr>
                <w:rFonts w:ascii="Trebuchet MS" w:hAnsi="Trebuchet MS" w:cstheme="minorHAnsi"/>
                <w:sz w:val="20"/>
                <w:szCs w:val="20"/>
                <w:highlight w:val="yellow"/>
              </w:rPr>
            </w:pPr>
          </w:p>
        </w:tc>
      </w:tr>
      <w:tr w:rsidR="001B5216" w:rsidRPr="001B5216" w:rsidTr="003A0B22">
        <w:trPr>
          <w:trHeight w:val="293"/>
          <w:jc w:val="center"/>
        </w:trPr>
        <w:tc>
          <w:tcPr>
            <w:tcW w:w="11404" w:type="dxa"/>
            <w:gridSpan w:val="8"/>
            <w:shd w:val="clear" w:color="auto" w:fill="EBE5EB"/>
          </w:tcPr>
          <w:p w:rsidR="00627060" w:rsidRPr="001B5216" w:rsidRDefault="00627060"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lastRenderedPageBreak/>
              <w:t>Obiectiv</w:t>
            </w:r>
            <w:proofErr w:type="spellEnd"/>
            <w:r w:rsidRPr="001B5216">
              <w:rPr>
                <w:rFonts w:ascii="Trebuchet MS" w:hAnsi="Trebuchet MS" w:cstheme="minorHAnsi"/>
                <w:b/>
                <w:bCs/>
                <w:sz w:val="20"/>
                <w:szCs w:val="20"/>
              </w:rPr>
              <w:t xml:space="preserve"> Specific: 2.3 </w:t>
            </w:r>
            <w:proofErr w:type="spellStart"/>
            <w:r w:rsidRPr="001B5216">
              <w:rPr>
                <w:rFonts w:ascii="Trebuchet MS" w:hAnsi="Trebuchet MS" w:cstheme="minorHAnsi"/>
                <w:b/>
                <w:bCs/>
                <w:sz w:val="20"/>
                <w:szCs w:val="20"/>
              </w:rPr>
              <w:t>Creșterea</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utilizării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serviciilor</w:t>
            </w:r>
            <w:proofErr w:type="spellEnd"/>
            <w:r w:rsidRPr="001B5216">
              <w:rPr>
                <w:rFonts w:ascii="Trebuchet MS" w:hAnsi="Trebuchet MS" w:cstheme="minorHAnsi"/>
                <w:b/>
                <w:bCs/>
                <w:sz w:val="20"/>
                <w:szCs w:val="20"/>
              </w:rPr>
              <w:t xml:space="preserve"> de </w:t>
            </w:r>
            <w:proofErr w:type="spellStart"/>
            <w:r w:rsidRPr="001B5216">
              <w:rPr>
                <w:rFonts w:ascii="Trebuchet MS" w:hAnsi="Trebuchet MS" w:cstheme="minorHAnsi"/>
                <w:b/>
                <w:bCs/>
                <w:sz w:val="20"/>
                <w:szCs w:val="20"/>
              </w:rPr>
              <w:t>prevenție</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și</w:t>
            </w:r>
            <w:proofErr w:type="spellEnd"/>
            <w:r w:rsidRPr="001B5216">
              <w:rPr>
                <w:rFonts w:ascii="Trebuchet MS" w:hAnsi="Trebuchet MS" w:cstheme="minorHAnsi"/>
                <w:b/>
                <w:bCs/>
                <w:sz w:val="20"/>
                <w:szCs w:val="20"/>
              </w:rPr>
              <w:t xml:space="preserve"> screening, </w:t>
            </w:r>
            <w:proofErr w:type="spellStart"/>
            <w:r w:rsidRPr="001B5216">
              <w:rPr>
                <w:rFonts w:ascii="Trebuchet MS" w:hAnsi="Trebuchet MS" w:cstheme="minorHAnsi"/>
                <w:b/>
                <w:bCs/>
                <w:sz w:val="20"/>
                <w:szCs w:val="20"/>
              </w:rPr>
              <w:t>inclusiv</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pentru</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grupurile</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vulnerabile</w:t>
            </w:r>
            <w:proofErr w:type="spellEnd"/>
          </w:p>
        </w:tc>
        <w:tc>
          <w:tcPr>
            <w:tcW w:w="4701" w:type="dxa"/>
            <w:gridSpan w:val="2"/>
            <w:shd w:val="clear" w:color="auto" w:fill="EBE5EB"/>
          </w:tcPr>
          <w:p w:rsidR="00627060" w:rsidRPr="001B5216" w:rsidRDefault="00627060" w:rsidP="004B5F6B">
            <w:pPr>
              <w:jc w:val="both"/>
              <w:rPr>
                <w:rFonts w:ascii="Trebuchet MS" w:hAnsi="Trebuchet MS" w:cstheme="minorHAnsi"/>
                <w:b/>
                <w:bCs/>
                <w:sz w:val="20"/>
                <w:szCs w:val="20"/>
              </w:rPr>
            </w:pPr>
          </w:p>
        </w:tc>
      </w:tr>
      <w:tr w:rsidR="001B5216" w:rsidRPr="001B5216" w:rsidTr="003A0B22">
        <w:trPr>
          <w:trHeight w:val="1691"/>
          <w:jc w:val="center"/>
        </w:trPr>
        <w:tc>
          <w:tcPr>
            <w:tcW w:w="2327" w:type="dxa"/>
          </w:tcPr>
          <w:p w:rsidR="00627060" w:rsidRPr="001B5216" w:rsidRDefault="00396962" w:rsidP="004B5F6B">
            <w:pPr>
              <w:jc w:val="both"/>
              <w:rPr>
                <w:rFonts w:ascii="Trebuchet MS" w:hAnsi="Trebuchet MS" w:cstheme="minorHAnsi"/>
                <w:sz w:val="20"/>
                <w:szCs w:val="20"/>
                <w:highlight w:val="yellow"/>
              </w:rPr>
            </w:pPr>
            <w:r w:rsidRPr="001B5216">
              <w:rPr>
                <w:rFonts w:ascii="Trebuchet MS" w:hAnsi="Trebuchet MS" w:cstheme="minorHAnsi"/>
                <w:sz w:val="20"/>
                <w:szCs w:val="20"/>
              </w:rPr>
              <w:t xml:space="preserve">2.3 a) </w:t>
            </w:r>
            <w:proofErr w:type="spellStart"/>
            <w:r w:rsidRPr="001B5216">
              <w:rPr>
                <w:rFonts w:ascii="Trebuchet MS" w:hAnsi="Trebuchet MS" w:cstheme="minorHAnsi"/>
                <w:sz w:val="20"/>
                <w:szCs w:val="20"/>
              </w:rPr>
              <w:t>Campanii</w:t>
            </w:r>
            <w:proofErr w:type="spellEnd"/>
            <w:r w:rsidRPr="001B5216">
              <w:rPr>
                <w:rFonts w:ascii="Trebuchet MS" w:hAnsi="Trebuchet MS" w:cstheme="minorHAnsi"/>
                <w:sz w:val="20"/>
                <w:szCs w:val="20"/>
              </w:rPr>
              <w:t xml:space="preserve"> de </w:t>
            </w:r>
            <w:proofErr w:type="spellStart"/>
            <w:r w:rsidRPr="001B5216">
              <w:rPr>
                <w:rFonts w:ascii="Trebuchet MS" w:hAnsi="Trebuchet MS" w:cstheme="minorHAnsi"/>
                <w:sz w:val="20"/>
                <w:szCs w:val="20"/>
              </w:rPr>
              <w:t>informare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și</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conștientizare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privind</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importanța</w:t>
            </w:r>
            <w:proofErr w:type="spellEnd"/>
            <w:r w:rsidRPr="001B5216">
              <w:rPr>
                <w:rFonts w:ascii="Trebuchet MS" w:hAnsi="Trebuchet MS" w:cstheme="minorHAnsi"/>
                <w:sz w:val="20"/>
                <w:szCs w:val="20"/>
              </w:rPr>
              <w:t xml:space="preserve"> screening-</w:t>
            </w:r>
            <w:proofErr w:type="spellStart"/>
            <w:r w:rsidRPr="001B5216">
              <w:rPr>
                <w:rFonts w:ascii="Trebuchet MS" w:hAnsi="Trebuchet MS" w:cstheme="minorHAnsi"/>
                <w:sz w:val="20"/>
                <w:szCs w:val="20"/>
              </w:rPr>
              <w:t>ului</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pentru</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cancerul</w:t>
            </w:r>
            <w:proofErr w:type="spellEnd"/>
            <w:r w:rsidRPr="001B5216">
              <w:rPr>
                <w:rFonts w:ascii="Trebuchet MS" w:hAnsi="Trebuchet MS" w:cstheme="minorHAnsi"/>
                <w:sz w:val="20"/>
                <w:szCs w:val="20"/>
              </w:rPr>
              <w:t xml:space="preserve"> de col </w:t>
            </w:r>
            <w:proofErr w:type="spellStart"/>
            <w:r w:rsidRPr="001B5216">
              <w:rPr>
                <w:rFonts w:ascii="Trebuchet MS" w:hAnsi="Trebuchet MS" w:cstheme="minorHAnsi"/>
                <w:sz w:val="20"/>
                <w:szCs w:val="20"/>
              </w:rPr>
              <w:t>uterin</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cancerul</w:t>
            </w:r>
            <w:proofErr w:type="spellEnd"/>
            <w:r w:rsidRPr="001B5216">
              <w:rPr>
                <w:rFonts w:ascii="Trebuchet MS" w:hAnsi="Trebuchet MS" w:cstheme="minorHAnsi"/>
                <w:sz w:val="20"/>
                <w:szCs w:val="20"/>
              </w:rPr>
              <w:t xml:space="preserve"> la </w:t>
            </w:r>
            <w:proofErr w:type="spellStart"/>
            <w:r w:rsidRPr="001B5216">
              <w:rPr>
                <w:rFonts w:ascii="Trebuchet MS" w:hAnsi="Trebuchet MS" w:cstheme="minorHAnsi"/>
                <w:sz w:val="20"/>
                <w:szCs w:val="20"/>
              </w:rPr>
              <w:t>sân</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cancerul</w:t>
            </w:r>
            <w:proofErr w:type="spellEnd"/>
            <w:r w:rsidRPr="001B5216">
              <w:rPr>
                <w:rFonts w:ascii="Trebuchet MS" w:hAnsi="Trebuchet MS" w:cstheme="minorHAnsi"/>
                <w:sz w:val="20"/>
                <w:szCs w:val="20"/>
              </w:rPr>
              <w:t xml:space="preserve"> colorectal, precum </w:t>
            </w:r>
            <w:proofErr w:type="spellStart"/>
            <w:r w:rsidRPr="001B5216">
              <w:rPr>
                <w:rFonts w:ascii="Trebuchet MS" w:hAnsi="Trebuchet MS" w:cstheme="minorHAnsi"/>
                <w:sz w:val="20"/>
                <w:szCs w:val="20"/>
              </w:rPr>
              <w:t>și</w:t>
            </w:r>
            <w:proofErr w:type="spellEnd"/>
            <w:r w:rsidRPr="001B5216">
              <w:rPr>
                <w:rFonts w:ascii="Trebuchet MS" w:hAnsi="Trebuchet MS" w:cstheme="minorHAnsi"/>
                <w:sz w:val="20"/>
                <w:szCs w:val="20"/>
              </w:rPr>
              <w:t xml:space="preserve"> a screening-</w:t>
            </w:r>
            <w:proofErr w:type="spellStart"/>
            <w:r w:rsidRPr="001B5216">
              <w:rPr>
                <w:rFonts w:ascii="Trebuchet MS" w:hAnsi="Trebuchet MS" w:cstheme="minorHAnsi"/>
                <w:sz w:val="20"/>
                <w:szCs w:val="20"/>
              </w:rPr>
              <w:t>ului</w:t>
            </w:r>
            <w:proofErr w:type="spellEnd"/>
            <w:r w:rsidRPr="001B5216">
              <w:rPr>
                <w:rFonts w:ascii="Trebuchet MS" w:hAnsi="Trebuchet MS" w:cstheme="minorHAnsi"/>
                <w:sz w:val="20"/>
                <w:szCs w:val="20"/>
              </w:rPr>
              <w:t xml:space="preserve"> prenatal, </w:t>
            </w:r>
            <w:proofErr w:type="spellStart"/>
            <w:r w:rsidRPr="001B5216">
              <w:rPr>
                <w:rFonts w:ascii="Trebuchet MS" w:hAnsi="Trebuchet MS" w:cstheme="minorHAnsi"/>
                <w:sz w:val="20"/>
                <w:szCs w:val="20"/>
              </w:rPr>
              <w:t>organizate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inclusiv</w:t>
            </w:r>
            <w:proofErr w:type="spellEnd"/>
            <w:r w:rsidRPr="001B5216">
              <w:rPr>
                <w:rFonts w:ascii="Trebuchet MS" w:hAnsi="Trebuchet MS" w:cstheme="minorHAnsi"/>
                <w:sz w:val="20"/>
                <w:szCs w:val="20"/>
              </w:rPr>
              <w:t xml:space="preserve"> la </w:t>
            </w:r>
            <w:proofErr w:type="spellStart"/>
            <w:r w:rsidRPr="001B5216">
              <w:rPr>
                <w:rFonts w:ascii="Trebuchet MS" w:hAnsi="Trebuchet MS" w:cstheme="minorHAnsi"/>
                <w:sz w:val="20"/>
                <w:szCs w:val="20"/>
              </w:rPr>
              <w:t>nivel</w:t>
            </w:r>
            <w:proofErr w:type="spellEnd"/>
            <w:r w:rsidRPr="001B5216">
              <w:rPr>
                <w:rFonts w:ascii="Trebuchet MS" w:hAnsi="Trebuchet MS" w:cstheme="minorHAnsi"/>
                <w:sz w:val="20"/>
                <w:szCs w:val="20"/>
              </w:rPr>
              <w:t xml:space="preserve"> local, </w:t>
            </w:r>
            <w:r w:rsidRPr="001B5216">
              <w:rPr>
                <w:rFonts w:ascii="Trebuchet MS" w:hAnsi="Trebuchet MS" w:cstheme="minorHAnsi"/>
                <w:sz w:val="20"/>
                <w:szCs w:val="20"/>
              </w:rPr>
              <w:lastRenderedPageBreak/>
              <w:t xml:space="preserve">sub </w:t>
            </w:r>
            <w:proofErr w:type="spellStart"/>
            <w:r w:rsidRPr="001B5216">
              <w:rPr>
                <w:rFonts w:ascii="Trebuchet MS" w:hAnsi="Trebuchet MS" w:cstheme="minorHAnsi"/>
                <w:sz w:val="20"/>
                <w:szCs w:val="20"/>
              </w:rPr>
              <w:t>coordonarea</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specialiștilor</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în</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sănătate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publică</w:t>
            </w:r>
            <w:proofErr w:type="spellEnd"/>
            <w:r w:rsidRPr="001B5216">
              <w:rPr>
                <w:rFonts w:ascii="Trebuchet MS" w:hAnsi="Trebuchet MS" w:cstheme="minorHAnsi"/>
                <w:sz w:val="20"/>
                <w:szCs w:val="20"/>
              </w:rPr>
              <w:t>.</w:t>
            </w:r>
            <w:r w:rsidRPr="001B5216">
              <w:rPr>
                <w:rFonts w:ascii="Trebuchet MS" w:hAnsi="Trebuchet MS" w:cstheme="minorHAnsi"/>
                <w:sz w:val="20"/>
                <w:szCs w:val="20"/>
              </w:rPr>
              <w:tab/>
            </w:r>
          </w:p>
        </w:tc>
        <w:tc>
          <w:tcPr>
            <w:tcW w:w="2421" w:type="dxa"/>
          </w:tcPr>
          <w:p w:rsidR="00396962" w:rsidRPr="004C0162" w:rsidRDefault="00396962" w:rsidP="00396962">
            <w:pPr>
              <w:jc w:val="both"/>
              <w:rPr>
                <w:rFonts w:ascii="Trebuchet MS" w:hAnsi="Trebuchet MS" w:cstheme="minorHAnsi"/>
                <w:sz w:val="20"/>
                <w:szCs w:val="20"/>
                <w:lang w:val="pt-PT"/>
              </w:rPr>
            </w:pPr>
            <w:r w:rsidRPr="004C0162">
              <w:rPr>
                <w:rFonts w:ascii="Trebuchet MS" w:hAnsi="Trebuchet MS" w:cstheme="minorHAnsi"/>
                <w:sz w:val="20"/>
                <w:szCs w:val="20"/>
                <w:lang w:val="pt-PT"/>
              </w:rPr>
              <w:lastRenderedPageBreak/>
              <w:t>- numărul persoanelor care au beneficiat anual de screening pentru cancerul colorectal în sectorul public și privat pe sexe, grupe de vârstă, județe și localități de domiciliu a beneficiarilor</w:t>
            </w:r>
          </w:p>
          <w:p w:rsidR="00396962" w:rsidRPr="004C0162" w:rsidRDefault="00396962" w:rsidP="00396962">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 numărul femeilor care au beneficiat anual de </w:t>
            </w:r>
            <w:r w:rsidRPr="004C0162">
              <w:rPr>
                <w:rFonts w:ascii="Trebuchet MS" w:hAnsi="Trebuchet MS" w:cstheme="minorHAnsi"/>
                <w:sz w:val="20"/>
                <w:szCs w:val="20"/>
                <w:lang w:val="pt-PT"/>
              </w:rPr>
              <w:lastRenderedPageBreak/>
              <w:t>screening pentru cancerul de col uterin, cancerul de sân în sectorul piblic și privat după tipul screeningului și pe grupe de vârstă, juețe și localități de domiciliu ale beneficiarelor</w:t>
            </w:r>
          </w:p>
          <w:p w:rsidR="00396962" w:rsidRPr="004C0162" w:rsidRDefault="00396962" w:rsidP="00396962">
            <w:pPr>
              <w:jc w:val="both"/>
              <w:rPr>
                <w:rFonts w:ascii="Trebuchet MS" w:hAnsi="Trebuchet MS" w:cstheme="minorHAnsi"/>
                <w:sz w:val="20"/>
                <w:szCs w:val="20"/>
                <w:lang w:val="pt-PT"/>
              </w:rPr>
            </w:pPr>
            <w:r w:rsidRPr="004C0162">
              <w:rPr>
                <w:rFonts w:ascii="Trebuchet MS" w:hAnsi="Trebuchet MS" w:cstheme="minorHAnsi"/>
                <w:sz w:val="20"/>
                <w:szCs w:val="20"/>
                <w:lang w:val="pt-PT"/>
              </w:rPr>
              <w:t>- numărul femeilor care au beneficiat anual e screening prenatal în sectorul public și privat pe grupe de vârstă, județe și localități de domiciliu ale beneficiarelor</w:t>
            </w:r>
          </w:p>
          <w:p w:rsidR="00396962" w:rsidRPr="004C0162" w:rsidRDefault="00396962" w:rsidP="00396962">
            <w:pPr>
              <w:jc w:val="both"/>
              <w:rPr>
                <w:rFonts w:ascii="Trebuchet MS" w:hAnsi="Trebuchet MS" w:cstheme="minorHAnsi"/>
                <w:sz w:val="20"/>
                <w:szCs w:val="20"/>
                <w:lang w:val="pt-PT"/>
              </w:rPr>
            </w:pPr>
            <w:r w:rsidRPr="004C0162">
              <w:rPr>
                <w:rFonts w:ascii="Trebuchet MS" w:hAnsi="Trebuchet MS" w:cstheme="minorHAnsi"/>
                <w:sz w:val="20"/>
                <w:szCs w:val="20"/>
                <w:lang w:val="pt-PT"/>
              </w:rPr>
              <w:t>- număr sesiuni de informare organizate</w:t>
            </w:r>
          </w:p>
          <w:p w:rsidR="00627060" w:rsidRPr="004C0162" w:rsidRDefault="00396962" w:rsidP="00396962">
            <w:pPr>
              <w:jc w:val="both"/>
              <w:rPr>
                <w:rFonts w:ascii="Trebuchet MS" w:hAnsi="Trebuchet MS" w:cstheme="minorHAnsi"/>
                <w:sz w:val="20"/>
                <w:szCs w:val="20"/>
                <w:highlight w:val="yellow"/>
                <w:lang w:val="pt-PT"/>
              </w:rPr>
            </w:pPr>
            <w:r w:rsidRPr="004C0162">
              <w:rPr>
                <w:rFonts w:ascii="Trebuchet MS" w:hAnsi="Trebuchet MS" w:cstheme="minorHAnsi"/>
                <w:sz w:val="20"/>
                <w:szCs w:val="20"/>
                <w:lang w:val="pt-PT"/>
              </w:rPr>
              <w:t>- număr de persoane informate prin campanie</w:t>
            </w:r>
            <w:r w:rsidRPr="004C0162">
              <w:rPr>
                <w:rFonts w:ascii="Trebuchet MS" w:hAnsi="Trebuchet MS" w:cstheme="minorHAnsi"/>
                <w:sz w:val="20"/>
                <w:szCs w:val="20"/>
                <w:lang w:val="pt-PT"/>
              </w:rPr>
              <w:tab/>
            </w:r>
          </w:p>
        </w:tc>
        <w:tc>
          <w:tcPr>
            <w:tcW w:w="1956" w:type="dxa"/>
            <w:gridSpan w:val="2"/>
          </w:tcPr>
          <w:p w:rsidR="00627060" w:rsidRPr="004C0162" w:rsidRDefault="00396962" w:rsidP="004B5F6B">
            <w:pPr>
              <w:jc w:val="both"/>
              <w:rPr>
                <w:rFonts w:ascii="Trebuchet MS" w:hAnsi="Trebuchet MS" w:cstheme="minorHAnsi"/>
                <w:sz w:val="20"/>
                <w:szCs w:val="20"/>
                <w:highlight w:val="yellow"/>
                <w:lang w:val="pt-PT"/>
              </w:rPr>
            </w:pPr>
            <w:r w:rsidRPr="004C0162">
              <w:rPr>
                <w:rFonts w:ascii="Trebuchet MS" w:hAnsi="Trebuchet MS" w:cstheme="minorHAnsi"/>
                <w:sz w:val="20"/>
                <w:szCs w:val="20"/>
                <w:lang w:val="pt-PT"/>
              </w:rPr>
              <w:lastRenderedPageBreak/>
              <w:t>Bază de date privind sesiunile de informare organizate și numărul de persoane informate (dezagregare la nivel de județ și în funcție de gen)</w:t>
            </w:r>
            <w:r w:rsidRPr="004C0162">
              <w:rPr>
                <w:rFonts w:ascii="Trebuchet MS" w:hAnsi="Trebuchet MS" w:cstheme="minorHAnsi"/>
                <w:sz w:val="20"/>
                <w:szCs w:val="20"/>
                <w:lang w:val="pt-PT"/>
              </w:rPr>
              <w:tab/>
            </w:r>
          </w:p>
        </w:tc>
        <w:tc>
          <w:tcPr>
            <w:tcW w:w="1175" w:type="dxa"/>
            <w:gridSpan w:val="2"/>
            <w:vAlign w:val="center"/>
          </w:tcPr>
          <w:p w:rsidR="00627060" w:rsidRPr="001B5216" w:rsidRDefault="00396962" w:rsidP="004B5F6B">
            <w:pPr>
              <w:jc w:val="both"/>
              <w:rPr>
                <w:rFonts w:ascii="Trebuchet MS" w:hAnsi="Trebuchet MS" w:cstheme="minorHAnsi"/>
                <w:b/>
                <w:bCs/>
                <w:sz w:val="20"/>
                <w:szCs w:val="20"/>
                <w:highlight w:val="yellow"/>
              </w:rPr>
            </w:pPr>
            <w:proofErr w:type="spellStart"/>
            <w:r w:rsidRPr="001B5216">
              <w:rPr>
                <w:rFonts w:ascii="Trebuchet MS" w:hAnsi="Trebuchet MS" w:cstheme="minorHAnsi"/>
                <w:b/>
                <w:bCs/>
                <w:sz w:val="20"/>
                <w:szCs w:val="20"/>
              </w:rPr>
              <w:t>Anual</w:t>
            </w:r>
            <w:proofErr w:type="spellEnd"/>
          </w:p>
        </w:tc>
        <w:tc>
          <w:tcPr>
            <w:tcW w:w="1645" w:type="dxa"/>
            <w:vAlign w:val="center"/>
          </w:tcPr>
          <w:p w:rsidR="00627060" w:rsidRPr="001B5216" w:rsidRDefault="00396962" w:rsidP="004B5F6B">
            <w:pPr>
              <w:jc w:val="both"/>
              <w:rPr>
                <w:rFonts w:ascii="Trebuchet MS" w:hAnsi="Trebuchet MS" w:cstheme="minorHAnsi"/>
                <w:b/>
                <w:bCs/>
                <w:sz w:val="20"/>
                <w:szCs w:val="20"/>
                <w:highlight w:val="yellow"/>
              </w:rPr>
            </w:pPr>
            <w:r w:rsidRPr="001B5216">
              <w:rPr>
                <w:rFonts w:ascii="Trebuchet MS" w:hAnsi="Trebuchet MS" w:cstheme="minorHAnsi"/>
                <w:b/>
                <w:bCs/>
                <w:sz w:val="20"/>
                <w:szCs w:val="20"/>
              </w:rPr>
              <w:t>ANES MS/ INSP TVR ME/ ISJ</w:t>
            </w:r>
          </w:p>
        </w:tc>
        <w:tc>
          <w:tcPr>
            <w:tcW w:w="1880" w:type="dxa"/>
            <w:vAlign w:val="center"/>
          </w:tcPr>
          <w:p w:rsidR="00627060" w:rsidRPr="004C0162" w:rsidRDefault="00627060"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Finanțare de la bugetul de stat, prin bugetele instituțiilor responsabile; Finanțare din bugetele locale; Finanțare din fonduri externe nerambursabile, în limita sumelor </w:t>
            </w:r>
            <w:r w:rsidRPr="004C0162">
              <w:rPr>
                <w:rFonts w:ascii="Trebuchet MS" w:hAnsi="Trebuchet MS" w:cstheme="minorHAnsi"/>
                <w:sz w:val="20"/>
                <w:szCs w:val="20"/>
                <w:lang w:val="pt-PT"/>
              </w:rPr>
              <w:lastRenderedPageBreak/>
              <w:t>alocate și cu respectarea prevederilor și regulilor de eligibilitate stabilite la nivelul fiecărui program operațional;.</w:t>
            </w: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Specialişti în domeniul egalităţii de </w:t>
            </w:r>
            <w:r w:rsidRPr="004C0162">
              <w:rPr>
                <w:rFonts w:ascii="Trebuchet MS" w:hAnsi="Trebuchet MS" w:cstheme="minorHAnsi"/>
                <w:sz w:val="20"/>
                <w:szCs w:val="20"/>
                <w:shd w:val="clear" w:color="auto" w:fill="FFFFFF"/>
                <w:lang w:val="pt-PT"/>
              </w:rPr>
              <w:t>șanse și de tratament între femei și bărbați</w:t>
            </w:r>
            <w:r w:rsidRPr="004C0162">
              <w:rPr>
                <w:rFonts w:ascii="Trebuchet MS" w:hAnsi="Trebuchet MS" w:cstheme="minorHAnsi"/>
                <w:sz w:val="20"/>
                <w:szCs w:val="20"/>
                <w:lang w:val="pt-PT"/>
              </w:rPr>
              <w:t xml:space="preserve"> şi sănătăţii</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highlight w:val="yellow"/>
                <w:lang w:val="pt-PT"/>
              </w:rPr>
            </w:pPr>
          </w:p>
          <w:p w:rsidR="00627060" w:rsidRPr="004C0162" w:rsidRDefault="00627060" w:rsidP="004B5F6B">
            <w:pPr>
              <w:jc w:val="both"/>
              <w:rPr>
                <w:rFonts w:ascii="Trebuchet MS" w:hAnsi="Trebuchet MS" w:cstheme="minorHAnsi"/>
                <w:sz w:val="20"/>
                <w:szCs w:val="20"/>
                <w:highlight w:val="yellow"/>
                <w:lang w:val="pt-PT"/>
              </w:rPr>
            </w:pPr>
          </w:p>
          <w:p w:rsidR="00627060" w:rsidRPr="004C0162" w:rsidRDefault="00627060" w:rsidP="004B5F6B">
            <w:pPr>
              <w:jc w:val="both"/>
              <w:rPr>
                <w:rFonts w:ascii="Trebuchet MS" w:hAnsi="Trebuchet MS" w:cstheme="minorHAnsi"/>
                <w:sz w:val="20"/>
                <w:szCs w:val="20"/>
                <w:highlight w:val="yellow"/>
                <w:lang w:val="pt-PT"/>
              </w:rPr>
            </w:pPr>
          </w:p>
          <w:p w:rsidR="00627060" w:rsidRPr="004C0162" w:rsidRDefault="00627060" w:rsidP="004B5F6B">
            <w:pPr>
              <w:jc w:val="both"/>
              <w:rPr>
                <w:rFonts w:ascii="Trebuchet MS" w:hAnsi="Trebuchet MS" w:cstheme="minorHAnsi"/>
                <w:sz w:val="20"/>
                <w:szCs w:val="20"/>
                <w:highlight w:val="yellow"/>
                <w:lang w:val="pt-PT"/>
              </w:rPr>
            </w:pPr>
          </w:p>
          <w:p w:rsidR="00627060" w:rsidRPr="004C0162" w:rsidRDefault="00627060" w:rsidP="004B5F6B">
            <w:pPr>
              <w:jc w:val="both"/>
              <w:rPr>
                <w:rFonts w:ascii="Trebuchet MS" w:hAnsi="Trebuchet MS" w:cstheme="minorHAnsi"/>
                <w:sz w:val="20"/>
                <w:szCs w:val="20"/>
                <w:highlight w:val="yellow"/>
                <w:lang w:val="pt-PT"/>
              </w:rPr>
            </w:pPr>
          </w:p>
          <w:p w:rsidR="00627060" w:rsidRPr="004C0162" w:rsidRDefault="00627060" w:rsidP="004B5F6B">
            <w:pPr>
              <w:jc w:val="both"/>
              <w:rPr>
                <w:rFonts w:ascii="Trebuchet MS" w:hAnsi="Trebuchet MS" w:cstheme="minorHAnsi"/>
                <w:sz w:val="20"/>
                <w:szCs w:val="20"/>
                <w:highlight w:val="yellow"/>
                <w:lang w:val="pt-PT"/>
              </w:rPr>
            </w:pPr>
          </w:p>
          <w:p w:rsidR="00627060" w:rsidRPr="004C0162" w:rsidRDefault="00627060" w:rsidP="004B5F6B">
            <w:pPr>
              <w:jc w:val="both"/>
              <w:rPr>
                <w:rFonts w:ascii="Trebuchet MS" w:hAnsi="Trebuchet MS" w:cstheme="minorHAnsi"/>
                <w:sz w:val="20"/>
                <w:szCs w:val="20"/>
                <w:highlight w:val="yellow"/>
                <w:lang w:val="pt-PT"/>
              </w:rPr>
            </w:pPr>
          </w:p>
          <w:p w:rsidR="00627060" w:rsidRPr="004C0162" w:rsidRDefault="00627060" w:rsidP="004B5F6B">
            <w:pPr>
              <w:jc w:val="both"/>
              <w:rPr>
                <w:rFonts w:ascii="Trebuchet MS" w:hAnsi="Trebuchet MS" w:cstheme="minorHAnsi"/>
                <w:sz w:val="20"/>
                <w:szCs w:val="20"/>
                <w:highlight w:val="yellow"/>
                <w:lang w:val="pt-PT"/>
              </w:rPr>
            </w:pPr>
          </w:p>
        </w:tc>
        <w:tc>
          <w:tcPr>
            <w:tcW w:w="1696" w:type="dxa"/>
            <w:vAlign w:val="center"/>
          </w:tcPr>
          <w:p w:rsidR="00627060" w:rsidRPr="004C0162" w:rsidRDefault="00627060" w:rsidP="004B5F6B">
            <w:pPr>
              <w:jc w:val="both"/>
              <w:rPr>
                <w:rFonts w:ascii="Trebuchet MS" w:hAnsi="Trebuchet MS" w:cstheme="minorHAnsi"/>
                <w:sz w:val="20"/>
                <w:szCs w:val="20"/>
                <w:lang w:val="pt-PT"/>
              </w:rPr>
            </w:pPr>
          </w:p>
          <w:p w:rsidR="00627060" w:rsidRPr="001B5216" w:rsidRDefault="00627060" w:rsidP="004B5F6B">
            <w:pPr>
              <w:jc w:val="both"/>
              <w:rPr>
                <w:rFonts w:ascii="Trebuchet MS" w:hAnsi="Trebuchet MS" w:cstheme="minorHAnsi"/>
                <w:sz w:val="20"/>
                <w:szCs w:val="20"/>
                <w:highlight w:val="yellow"/>
              </w:rPr>
            </w:pPr>
            <w:proofErr w:type="spellStart"/>
            <w:r w:rsidRPr="001B5216">
              <w:rPr>
                <w:rFonts w:ascii="Trebuchet MS" w:hAnsi="Trebuchet MS" w:cstheme="minorHAnsi"/>
                <w:sz w:val="20"/>
                <w:szCs w:val="20"/>
              </w:rPr>
              <w:t>Lipsa</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resurselor</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financiare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pentru</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elaborarea</w:t>
            </w:r>
            <w:proofErr w:type="spellEnd"/>
            <w:r w:rsidRPr="001B5216">
              <w:rPr>
                <w:rFonts w:ascii="Trebuchet MS" w:hAnsi="Trebuchet MS" w:cstheme="minorHAnsi"/>
                <w:sz w:val="20"/>
                <w:szCs w:val="20"/>
              </w:rPr>
              <w:t xml:space="preserve"> de </w:t>
            </w:r>
            <w:proofErr w:type="spellStart"/>
            <w:r w:rsidRPr="001B5216">
              <w:rPr>
                <w:rFonts w:ascii="Trebuchet MS" w:hAnsi="Trebuchet MS" w:cstheme="minorHAnsi"/>
                <w:sz w:val="20"/>
                <w:szCs w:val="20"/>
              </w:rPr>
              <w:t>spoturi</w:t>
            </w:r>
            <w:proofErr w:type="spellEnd"/>
            <w:r w:rsidRPr="001B5216">
              <w:rPr>
                <w:rFonts w:ascii="Trebuchet MS" w:hAnsi="Trebuchet MS" w:cstheme="minorHAnsi"/>
                <w:sz w:val="20"/>
                <w:szCs w:val="20"/>
              </w:rPr>
              <w:t xml:space="preserve"> TV/ on-line</w:t>
            </w:r>
          </w:p>
        </w:tc>
        <w:tc>
          <w:tcPr>
            <w:tcW w:w="3005" w:type="dxa"/>
          </w:tcPr>
          <w:p w:rsidR="00627060" w:rsidRPr="001B5216" w:rsidRDefault="00627060" w:rsidP="00396962">
            <w:pPr>
              <w:jc w:val="both"/>
              <w:rPr>
                <w:rFonts w:ascii="Trebuchet MS" w:hAnsi="Trebuchet MS" w:cstheme="minorHAnsi"/>
                <w:b/>
                <w:bCs/>
                <w:i/>
                <w:iCs/>
                <w:sz w:val="20"/>
                <w:szCs w:val="20"/>
                <w:highlight w:val="yellow"/>
              </w:rPr>
            </w:pPr>
          </w:p>
        </w:tc>
      </w:tr>
      <w:tr w:rsidR="001B5216" w:rsidRPr="00E81EEF" w:rsidTr="004A251C">
        <w:trPr>
          <w:trHeight w:val="975"/>
          <w:jc w:val="center"/>
        </w:trPr>
        <w:tc>
          <w:tcPr>
            <w:tcW w:w="2327" w:type="dxa"/>
          </w:tcPr>
          <w:p w:rsidR="00396962" w:rsidRPr="007B0E40" w:rsidRDefault="00396962" w:rsidP="00396962">
            <w:pPr>
              <w:jc w:val="both"/>
              <w:rPr>
                <w:rFonts w:ascii="Trebuchet MS" w:hAnsi="Trebuchet MS"/>
                <w:b/>
                <w:bCs/>
                <w:color w:val="000000" w:themeColor="text1"/>
                <w:sz w:val="20"/>
                <w:szCs w:val="20"/>
                <w:lang w:val="pt-PT"/>
              </w:rPr>
            </w:pPr>
            <w:r w:rsidRPr="006E7C72">
              <w:rPr>
                <w:rFonts w:ascii="Trebuchet MS" w:hAnsi="Trebuchet MS"/>
                <w:b/>
                <w:bCs/>
                <w:color w:val="000000" w:themeColor="text1"/>
                <w:sz w:val="20"/>
                <w:szCs w:val="20"/>
                <w:lang w:val="pt-PT"/>
              </w:rPr>
              <w:t>2.3 b) Dezvoltarea unui program „Caravana medicală”, la nivel național, desinat persoanelor din comunități marginalizate, în vederea creșterii informării și utilizării serviciilor de prevenție și screening, în conformitate cu normele metodologice avizate de Ministerul Sănătății și în coordonarea specialiștilor de sănătate publică.</w:t>
            </w:r>
          </w:p>
          <w:p w:rsidR="00627060" w:rsidRPr="007B0E40" w:rsidRDefault="00627060" w:rsidP="004B5F6B">
            <w:pPr>
              <w:jc w:val="both"/>
              <w:rPr>
                <w:rFonts w:ascii="Trebuchet MS" w:hAnsi="Trebuchet MS" w:cstheme="minorHAnsi"/>
                <w:i/>
                <w:iCs/>
                <w:strike/>
                <w:color w:val="000000" w:themeColor="text1"/>
                <w:sz w:val="20"/>
                <w:szCs w:val="20"/>
                <w:highlight w:val="yellow"/>
                <w:lang w:val="pt-PT"/>
              </w:rPr>
            </w:pPr>
          </w:p>
        </w:tc>
        <w:tc>
          <w:tcPr>
            <w:tcW w:w="2421" w:type="dxa"/>
            <w:vAlign w:val="center"/>
          </w:tcPr>
          <w:p w:rsidR="00396962" w:rsidRPr="007B0E40" w:rsidRDefault="00396962" w:rsidP="00396962">
            <w:pPr>
              <w:rPr>
                <w:rFonts w:ascii="Trebuchet MS" w:hAnsi="Trebuchet MS"/>
                <w:b/>
                <w:bCs/>
                <w:color w:val="000000" w:themeColor="text1"/>
                <w:sz w:val="20"/>
                <w:szCs w:val="20"/>
                <w:lang w:val="pt-PT"/>
              </w:rPr>
            </w:pPr>
            <w:r w:rsidRPr="007B0E40">
              <w:rPr>
                <w:rFonts w:ascii="Trebuchet MS" w:hAnsi="Trebuchet MS"/>
                <w:b/>
                <w:bCs/>
                <w:color w:val="000000" w:themeColor="text1"/>
                <w:sz w:val="20"/>
                <w:szCs w:val="20"/>
                <w:lang w:val="pt-PT"/>
              </w:rPr>
              <w:lastRenderedPageBreak/>
              <w:t>- număr de caravane medicale organizate</w:t>
            </w:r>
          </w:p>
          <w:p w:rsidR="00396962" w:rsidRPr="007B0E40" w:rsidRDefault="00396962" w:rsidP="00396962">
            <w:pPr>
              <w:rPr>
                <w:rFonts w:ascii="Trebuchet MS" w:hAnsi="Trebuchet MS"/>
                <w:b/>
                <w:bCs/>
                <w:color w:val="000000" w:themeColor="text1"/>
                <w:sz w:val="20"/>
                <w:szCs w:val="20"/>
                <w:lang w:val="pt-PT"/>
              </w:rPr>
            </w:pPr>
            <w:r w:rsidRPr="007B0E40">
              <w:rPr>
                <w:rFonts w:ascii="Trebuchet MS" w:hAnsi="Trebuchet MS"/>
                <w:b/>
                <w:bCs/>
                <w:color w:val="000000" w:themeColor="text1"/>
                <w:sz w:val="20"/>
                <w:szCs w:val="20"/>
                <w:lang w:val="pt-PT"/>
              </w:rPr>
              <w:t>- număr de beneficiari</w:t>
            </w:r>
            <w:r w:rsidRPr="007B0E40">
              <w:rPr>
                <w:rFonts w:ascii="Trebuchet MS" w:hAnsi="Trebuchet MS"/>
                <w:b/>
                <w:bCs/>
                <w:color w:val="000000" w:themeColor="text1"/>
                <w:sz w:val="20"/>
                <w:szCs w:val="20"/>
                <w:lang w:val="pt-PT"/>
              </w:rPr>
              <w:tab/>
            </w:r>
          </w:p>
          <w:p w:rsidR="00627060" w:rsidRPr="007B0E40" w:rsidRDefault="00627060" w:rsidP="004B5F6B">
            <w:pPr>
              <w:jc w:val="both"/>
              <w:rPr>
                <w:rFonts w:ascii="Trebuchet MS" w:hAnsi="Trebuchet MS" w:cstheme="minorHAnsi"/>
                <w:color w:val="000000" w:themeColor="text1"/>
                <w:sz w:val="20"/>
                <w:szCs w:val="20"/>
                <w:highlight w:val="yellow"/>
                <w:lang w:val="pt-PT"/>
              </w:rPr>
            </w:pPr>
          </w:p>
        </w:tc>
        <w:tc>
          <w:tcPr>
            <w:tcW w:w="1956" w:type="dxa"/>
            <w:gridSpan w:val="2"/>
            <w:vAlign w:val="center"/>
          </w:tcPr>
          <w:p w:rsidR="00627060" w:rsidRPr="007B0E40" w:rsidRDefault="00396962" w:rsidP="004B5F6B">
            <w:pPr>
              <w:jc w:val="both"/>
              <w:rPr>
                <w:rFonts w:ascii="Trebuchet MS" w:hAnsi="Trebuchet MS" w:cstheme="minorHAnsi"/>
                <w:color w:val="000000" w:themeColor="text1"/>
                <w:sz w:val="20"/>
                <w:szCs w:val="20"/>
                <w:highlight w:val="yellow"/>
                <w:lang w:val="pt-PT"/>
              </w:rPr>
            </w:pPr>
            <w:r w:rsidRPr="007B0E40">
              <w:rPr>
                <w:rFonts w:ascii="Trebuchet MS" w:hAnsi="Trebuchet MS" w:cstheme="minorHAnsi"/>
                <w:color w:val="000000" w:themeColor="text1"/>
                <w:sz w:val="20"/>
                <w:szCs w:val="20"/>
                <w:lang w:val="pt-PT"/>
              </w:rPr>
              <w:t>Bază de date privind caravanele medicale organizate și numărul de beneficiari (dezagregare la nivel de județ, mediu de rezidență și sex)</w:t>
            </w:r>
            <w:r w:rsidRPr="007B0E40">
              <w:rPr>
                <w:rFonts w:ascii="Trebuchet MS" w:hAnsi="Trebuchet MS" w:cstheme="minorHAnsi"/>
                <w:color w:val="000000" w:themeColor="text1"/>
                <w:sz w:val="20"/>
                <w:szCs w:val="20"/>
                <w:lang w:val="pt-PT"/>
              </w:rPr>
              <w:tab/>
            </w:r>
          </w:p>
        </w:tc>
        <w:tc>
          <w:tcPr>
            <w:tcW w:w="1175" w:type="dxa"/>
            <w:gridSpan w:val="2"/>
            <w:vAlign w:val="center"/>
          </w:tcPr>
          <w:p w:rsidR="00627060" w:rsidRPr="007B0E40" w:rsidRDefault="00396962" w:rsidP="004B5F6B">
            <w:pPr>
              <w:jc w:val="both"/>
              <w:rPr>
                <w:rFonts w:ascii="Trebuchet MS" w:hAnsi="Trebuchet MS" w:cstheme="minorHAnsi"/>
                <w:b/>
                <w:bCs/>
                <w:color w:val="000000" w:themeColor="text1"/>
                <w:sz w:val="20"/>
                <w:szCs w:val="20"/>
              </w:rPr>
            </w:pPr>
            <w:r w:rsidRPr="007B0E40">
              <w:rPr>
                <w:rFonts w:ascii="Trebuchet MS" w:hAnsi="Trebuchet MS" w:cstheme="minorHAnsi"/>
                <w:b/>
                <w:bCs/>
                <w:color w:val="000000" w:themeColor="text1"/>
                <w:sz w:val="20"/>
                <w:szCs w:val="20"/>
              </w:rPr>
              <w:t>202</w:t>
            </w:r>
            <w:r w:rsidR="00567C4D">
              <w:rPr>
                <w:rFonts w:ascii="Trebuchet MS" w:hAnsi="Trebuchet MS" w:cstheme="minorHAnsi"/>
                <w:b/>
                <w:bCs/>
                <w:color w:val="000000" w:themeColor="text1"/>
                <w:sz w:val="20"/>
                <w:szCs w:val="20"/>
              </w:rPr>
              <w:t>4</w:t>
            </w:r>
          </w:p>
        </w:tc>
        <w:tc>
          <w:tcPr>
            <w:tcW w:w="1645" w:type="dxa"/>
            <w:vAlign w:val="center"/>
          </w:tcPr>
          <w:p w:rsidR="00627060" w:rsidRPr="007B0E40" w:rsidRDefault="00396962" w:rsidP="004B5F6B">
            <w:pPr>
              <w:jc w:val="both"/>
              <w:rPr>
                <w:rFonts w:ascii="Trebuchet MS" w:hAnsi="Trebuchet MS" w:cstheme="minorHAnsi"/>
                <w:color w:val="000000" w:themeColor="text1"/>
                <w:sz w:val="20"/>
                <w:szCs w:val="20"/>
              </w:rPr>
            </w:pPr>
            <w:r w:rsidRPr="007B0E40">
              <w:rPr>
                <w:rFonts w:ascii="Trebuchet MS" w:hAnsi="Trebuchet MS" w:cstheme="minorHAnsi"/>
                <w:color w:val="000000" w:themeColor="text1"/>
                <w:sz w:val="20"/>
                <w:szCs w:val="20"/>
              </w:rPr>
              <w:t>ANES MS CONES COJES MFTES  APL/ SPAS SNMF ONG</w:t>
            </w:r>
          </w:p>
        </w:tc>
        <w:tc>
          <w:tcPr>
            <w:tcW w:w="1880" w:type="dxa"/>
            <w:vAlign w:val="center"/>
          </w:tcPr>
          <w:p w:rsidR="00627060" w:rsidRPr="007B0E40" w:rsidRDefault="00627060" w:rsidP="00396962">
            <w:pPr>
              <w:ind w:leftChars="-17" w:left="-41" w:right="-40"/>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Finanțare de la bugetul de stat, prin bugetele instituțiilor responsabile; Finanțare din bugetele locale; Finanțare din fonduri externe nerambursabile, în limita sumelor alocate și cu respectarea prevederilor și regulilor de eligibilitate stabilite la nivelul fiecărui program operațional;.</w:t>
            </w:r>
          </w:p>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lastRenderedPageBreak/>
              <w:t xml:space="preserve">Personal cu expertiză în elaborarea de programe la nivel național </w:t>
            </w:r>
          </w:p>
          <w:p w:rsidR="00627060" w:rsidRPr="007B0E40" w:rsidRDefault="00627060" w:rsidP="004B5F6B">
            <w:pPr>
              <w:jc w:val="both"/>
              <w:rPr>
                <w:rFonts w:ascii="Trebuchet MS" w:hAnsi="Trebuchet MS" w:cstheme="minorHAnsi"/>
                <w:color w:val="000000" w:themeColor="text1"/>
                <w:sz w:val="20"/>
                <w:szCs w:val="20"/>
                <w:lang w:val="pt-PT"/>
              </w:rPr>
            </w:pPr>
          </w:p>
        </w:tc>
        <w:tc>
          <w:tcPr>
            <w:tcW w:w="1696" w:type="dxa"/>
            <w:vAlign w:val="center"/>
          </w:tcPr>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lastRenderedPageBreak/>
              <w:t xml:space="preserve">Interes scăzut din partea decidenților privind necesitatea sprijinirii </w:t>
            </w:r>
          </w:p>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Slaba acoperire a programului în plan teritorial, în special în comunitățile rurale marginalizate</w:t>
            </w: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 xml:space="preserve">Lipsa resurselor financiare pentru derularea anuală a </w:t>
            </w:r>
            <w:r w:rsidRPr="007B0E40">
              <w:rPr>
                <w:rFonts w:ascii="Trebuchet MS" w:hAnsi="Trebuchet MS" w:cstheme="minorHAnsi"/>
                <w:color w:val="000000" w:themeColor="text1"/>
                <w:sz w:val="20"/>
                <w:szCs w:val="20"/>
                <w:lang w:val="pt-PT"/>
              </w:rPr>
              <w:lastRenderedPageBreak/>
              <w:t>programului de caravane medicale</w:t>
            </w: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p w:rsidR="00627060" w:rsidRPr="007B0E40" w:rsidRDefault="00627060" w:rsidP="004B5F6B">
            <w:pPr>
              <w:jc w:val="both"/>
              <w:rPr>
                <w:rFonts w:ascii="Trebuchet MS" w:hAnsi="Trebuchet MS" w:cstheme="minorHAnsi"/>
                <w:color w:val="000000" w:themeColor="text1"/>
                <w:sz w:val="20"/>
                <w:szCs w:val="20"/>
                <w:lang w:val="pt-PT"/>
              </w:rPr>
            </w:pPr>
          </w:p>
        </w:tc>
        <w:tc>
          <w:tcPr>
            <w:tcW w:w="3005" w:type="dxa"/>
          </w:tcPr>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lastRenderedPageBreak/>
              <w:t xml:space="preserve">Activități realizate în comunități / grupuri țintă prin personalul Compartimentului de Evaluare și Promovare a Sănătății și / sau Personalul din a sistența medicală comunitară, în cadrul: </w:t>
            </w:r>
          </w:p>
          <w:p w:rsidR="00567C4D" w:rsidRPr="00C109EB" w:rsidRDefault="00567C4D" w:rsidP="00567C4D">
            <w:pPr>
              <w:rPr>
                <w:rFonts w:ascii="Trebuchet MS" w:hAnsi="Trebuchet MS" w:cstheme="minorHAnsi"/>
                <w:b/>
                <w:bCs/>
                <w:sz w:val="20"/>
                <w:szCs w:val="20"/>
                <w:highlight w:val="yellow"/>
                <w:lang w:val="pt-PT"/>
              </w:rPr>
            </w:pPr>
            <w:r w:rsidRPr="00C109EB">
              <w:rPr>
                <w:rFonts w:ascii="Trebuchet MS" w:hAnsi="Trebuchet MS" w:cstheme="minorHAnsi"/>
                <w:sz w:val="20"/>
                <w:szCs w:val="20"/>
                <w:highlight w:val="yellow"/>
                <w:lang w:val="pt-PT"/>
              </w:rPr>
              <w:t xml:space="preserve">I. </w:t>
            </w:r>
            <w:r w:rsidRPr="00C109EB">
              <w:rPr>
                <w:rFonts w:ascii="Trebuchet MS" w:hAnsi="Trebuchet MS" w:cstheme="minorHAnsi"/>
                <w:b/>
                <w:bCs/>
                <w:sz w:val="20"/>
                <w:szCs w:val="20"/>
                <w:highlight w:val="yellow"/>
                <w:lang w:val="pt-PT"/>
              </w:rPr>
              <w:t>Campaniei Naționale „Campania de IEC: Luna națională de promovare a sănătăţii reproducerii „Informează-te! Implică-te! Alege soluția potrivită pentru tine!”</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 xml:space="preserve">Scop: - Împuternicirea tinerilor de a lua decizii informate în ceea ce privește propria sănătate reproductivă (educare privind </w:t>
            </w:r>
            <w:r w:rsidRPr="00C109EB">
              <w:rPr>
                <w:rFonts w:ascii="Trebuchet MS" w:hAnsi="Trebuchet MS" w:cstheme="minorHAnsi"/>
                <w:sz w:val="20"/>
                <w:szCs w:val="20"/>
                <w:highlight w:val="yellow"/>
                <w:lang w:val="pt-PT"/>
              </w:rPr>
              <w:lastRenderedPageBreak/>
              <w:t>comportamentele individuale de prevenire a ITS, prevenire sarcini nedorite și  utilizarea contracepției)</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- 1 activitate de planificare a campaniei de IEC</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- 1 activitate de instruire a asistenților medicali comunitari și a mediatorilor sanitari implicați în diseminarea mesajelor;</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- 21  activități de informare – educare – comunicare cu adolescenţii (10-17 ani) aflaţi sub o formă de protecţie socială din cadrul DGASPC Bihor și însoțitorii acestora (asistenți maternali)</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- 86 activități de diseminare a mesajelor specifice în comunități vulnerabile</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 xml:space="preserve">- 1 activitate de distribuire - materiale de IEC către medicii de familie </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Mediatizare – Informarea populaţiei generale: prin intermediul rețelelor de socializare - impact 359;  postarea pe site-ul DSP Bihor</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Grupul țintă 1: 350 personal cu pregatire în domeniul medical: personal din asistența medicală comunitară (22 asistenți medicali, 11 mediatori sanitari) și medicina de familie (317 CMI)</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Grupul țintă 2: 346 adolescenţi (10-17 ani) aflaţi sub o formă de protecţie socială din cadrul DGASPC Bihor și însoțitorii acestora (asistenți maternali)</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Grupul țintă 3 : 327 persoane vulnerabile</w:t>
            </w:r>
          </w:p>
          <w:p w:rsidR="00567C4D" w:rsidRPr="00C109EB" w:rsidRDefault="00567C4D" w:rsidP="00567C4D">
            <w:pPr>
              <w:rPr>
                <w:rFonts w:ascii="Trebuchet MS" w:hAnsi="Trebuchet MS" w:cstheme="minorHAnsi"/>
                <w:b/>
                <w:bCs/>
                <w:sz w:val="20"/>
                <w:szCs w:val="20"/>
                <w:highlight w:val="yellow"/>
                <w:lang w:val="pt-PT"/>
              </w:rPr>
            </w:pPr>
            <w:r w:rsidRPr="00C109EB">
              <w:rPr>
                <w:rFonts w:ascii="Trebuchet MS" w:hAnsi="Trebuchet MS" w:cstheme="minorHAnsi"/>
                <w:b/>
                <w:bCs/>
                <w:sz w:val="20"/>
                <w:szCs w:val="20"/>
                <w:highlight w:val="yellow"/>
                <w:lang w:val="pt-PT"/>
              </w:rPr>
              <w:t xml:space="preserve">II. Campaniei de IEC: </w:t>
            </w:r>
            <w:r w:rsidRPr="00C109EB">
              <w:rPr>
                <w:rFonts w:ascii="Trebuchet MS" w:hAnsi="Trebuchet MS" w:cstheme="minorHAnsi"/>
                <w:b/>
                <w:bCs/>
                <w:sz w:val="20"/>
                <w:szCs w:val="20"/>
                <w:highlight w:val="yellow"/>
                <w:lang w:val="pt-PT"/>
              </w:rPr>
              <w:lastRenderedPageBreak/>
              <w:t>„Informează-te, Testează-te, Vaccinează-te!” pentru prevenirea cancerului de col uterin</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Scop: Creșterea gradului de informare și conștientizare în rândul grupurilor țintă ale campaniei cu privire la eliminarea cancerului de col uterin prin vaccinare anti HPV și  programe screening pentru depistare precoce.</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- 1 activitate de planificare a campaniei de IEC</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 xml:space="preserve">- 2 activități de instruire a asistenților medicali comunitari și a mediatorilor sanitari implicați în diseminarea mesajelor; </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- 10 activități de informare – educare – comunicare cu angajați / asistenți maternali profesioniști ai Direcția Generală de Asistență Socială și Protecție a Copilului Bihor</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- 72 activități de diseminare a mesajelor specifice în comunități vulnerabile</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 xml:space="preserve">- 1 activitate de distribuire - materiale de IEC către medicii de familie </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Mediatizare – Informarea populaţiei generale: prin intermediul rețelelor de socializare - impact 55;  postarea pe site-ul DSP Bihor</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Grupul țintă 1: 36 personal din asistența medicală comunitară (25 asistenți medicali, 11 mediatori sanitari)</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Grupul țintă 2: 277 angajați / asistenți maternali profesioniști ai Direcția Generala de Asistență Socială și Protecție a Copilului Bihor</w:t>
            </w:r>
          </w:p>
          <w:p w:rsidR="00567C4D" w:rsidRPr="00C109EB" w:rsidRDefault="00567C4D" w:rsidP="00567C4D">
            <w:pPr>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lastRenderedPageBreak/>
              <w:t xml:space="preserve">Grupul țintă 3: 169 persoane aparținând grupurilor vulnerabile </w:t>
            </w:r>
          </w:p>
          <w:p w:rsidR="004A251C" w:rsidRPr="00C109EB" w:rsidRDefault="00567C4D" w:rsidP="00567C4D">
            <w:pPr>
              <w:jc w:val="both"/>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Grupul țintă 4: 342 medici de familie</w:t>
            </w:r>
          </w:p>
          <w:p w:rsidR="004A251C" w:rsidRPr="00C109EB" w:rsidRDefault="004A251C" w:rsidP="00567C4D">
            <w:pPr>
              <w:jc w:val="both"/>
              <w:rPr>
                <w:rFonts w:ascii="Trebuchet MS" w:hAnsi="Trebuchet MS" w:cstheme="minorHAnsi"/>
                <w:sz w:val="20"/>
                <w:szCs w:val="20"/>
                <w:highlight w:val="yellow"/>
                <w:lang w:val="pt-PT"/>
              </w:rPr>
            </w:pPr>
          </w:p>
          <w:p w:rsidR="004A251C" w:rsidRPr="00C109EB" w:rsidRDefault="004A251C" w:rsidP="004A251C">
            <w:pPr>
              <w:jc w:val="both"/>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În baza parteneriatului încheiat între DSP Bihor și DGASPC Bihor, a cărui obiect a fost activitatea de Promovare a Sănătății și Educația pentru Sănătate în cadrul Programului național de Evaluare și Promovare a Sănătății și Educație pentru Sănătate – Subprogramul de Promovare a unui stil de viață sănătos, având ca obiectiv Îmbunătățirea cunoștințelor, atitudinilor și practicilor sanogene ale populației prin activități de profilaxie primară și primordială, au fost realizate următoarele activități de informare -educare - comunicare în grupuri vulnerabile de către specialiștii DSP Bihor:</w:t>
            </w:r>
          </w:p>
          <w:p w:rsidR="004A251C" w:rsidRPr="00C109EB" w:rsidRDefault="004A251C" w:rsidP="004A251C">
            <w:pPr>
              <w:jc w:val="both"/>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I. Campania Națională Campania de IEC: Luna națională de promovare a sănătăţii reproducerii „Informează-te! Implică-te! Alege soluția potrivită pentru tine!”</w:t>
            </w:r>
          </w:p>
          <w:p w:rsidR="004A251C" w:rsidRPr="00C109EB" w:rsidRDefault="004A251C" w:rsidP="004A251C">
            <w:pPr>
              <w:jc w:val="both"/>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 xml:space="preserve">Scop: - Împuternicirea tinerilor de a lua decizii informate în ceea ce privește propria sănătate reproductivă (educare privind comportamentele individuale de prevenire a ITS, prevenire sarcini nedorite și  utilizarea contracepției): 21 activități de informare – educare – </w:t>
            </w:r>
            <w:r w:rsidRPr="00C109EB">
              <w:rPr>
                <w:rFonts w:ascii="Trebuchet MS" w:hAnsi="Trebuchet MS" w:cstheme="minorHAnsi"/>
                <w:sz w:val="20"/>
                <w:szCs w:val="20"/>
                <w:highlight w:val="yellow"/>
                <w:lang w:val="pt-PT"/>
              </w:rPr>
              <w:lastRenderedPageBreak/>
              <w:t>comunicare cu adolescenţii (10-17 ani) aflaţi cu măsură de protecţie specială la DGASPC Bihor și însoțitorii acestora (asistenții maternali)</w:t>
            </w:r>
          </w:p>
          <w:p w:rsidR="004A251C" w:rsidRPr="00C109EB" w:rsidRDefault="004A251C" w:rsidP="004A251C">
            <w:pPr>
              <w:jc w:val="both"/>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Grupul țintă: 346 adolescenţi (10-17 ani) aflaţi cu măsură de protecţie specială și însoțitorii acestora (asistenții maternali).</w:t>
            </w:r>
          </w:p>
          <w:p w:rsidR="004A251C" w:rsidRPr="00C109EB" w:rsidRDefault="004A251C" w:rsidP="004A251C">
            <w:pPr>
              <w:jc w:val="both"/>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II. Campania de IEC: „Informează-te, Testează-te, Vaccinează-te!” pentru prevenirea cancerului de col uterin</w:t>
            </w:r>
          </w:p>
          <w:p w:rsidR="004A251C" w:rsidRPr="00C109EB" w:rsidRDefault="004A251C" w:rsidP="004A251C">
            <w:pPr>
              <w:jc w:val="both"/>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Scop: Creșterea gradului de informare și conștientizare în rândul grupurilor țintă ale campaniei cu privire la eliminarea cancerului de col uterin prin vaccinare anti HPV și programe screening pentru depistare precoce: 10 activități de informare – educare – comunicare cu asistenții maternali profesioniști ai DGASPC Bihor</w:t>
            </w:r>
          </w:p>
          <w:p w:rsidR="00627060" w:rsidRPr="00C109EB" w:rsidRDefault="004A251C" w:rsidP="00567C4D">
            <w:pPr>
              <w:jc w:val="both"/>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Grupul țintă: 277 asistenți maternali profesioniști ai DGASPC Bihor</w:t>
            </w:r>
          </w:p>
        </w:tc>
      </w:tr>
      <w:tr w:rsidR="001B5216" w:rsidRPr="001B5216" w:rsidTr="003A0B22">
        <w:trPr>
          <w:trHeight w:val="308"/>
          <w:jc w:val="center"/>
        </w:trPr>
        <w:tc>
          <w:tcPr>
            <w:tcW w:w="11404" w:type="dxa"/>
            <w:gridSpan w:val="8"/>
            <w:shd w:val="clear" w:color="auto" w:fill="D1C1D1"/>
          </w:tcPr>
          <w:p w:rsidR="00627060" w:rsidRPr="001B5216" w:rsidRDefault="00627060" w:rsidP="004B5F6B">
            <w:pPr>
              <w:jc w:val="both"/>
              <w:rPr>
                <w:rFonts w:ascii="Trebuchet MS" w:hAnsi="Trebuchet MS" w:cstheme="minorHAnsi"/>
                <w:b/>
                <w:bCs/>
                <w:sz w:val="20"/>
                <w:szCs w:val="20"/>
              </w:rPr>
            </w:pPr>
            <w:r w:rsidRPr="004C0162">
              <w:rPr>
                <w:rFonts w:ascii="Trebuchet MS" w:hAnsi="Trebuchet MS"/>
                <w:sz w:val="20"/>
                <w:szCs w:val="20"/>
                <w:lang w:val="pt-PT"/>
              </w:rPr>
              <w:lastRenderedPageBreak/>
              <w:br w:type="page"/>
            </w:r>
            <w:bookmarkStart w:id="0" w:name="_Hlk147324994"/>
            <w:r w:rsidRPr="001B5216">
              <w:rPr>
                <w:rFonts w:ascii="Trebuchet MS" w:hAnsi="Trebuchet MS" w:cstheme="minorHAnsi"/>
                <w:b/>
                <w:bCs/>
                <w:sz w:val="20"/>
                <w:szCs w:val="20"/>
              </w:rPr>
              <w:t>III. PIAȚA MUNCII</w:t>
            </w:r>
            <w:bookmarkEnd w:id="0"/>
          </w:p>
        </w:tc>
        <w:tc>
          <w:tcPr>
            <w:tcW w:w="4701" w:type="dxa"/>
            <w:gridSpan w:val="2"/>
            <w:shd w:val="clear" w:color="auto" w:fill="D1C1D1"/>
          </w:tcPr>
          <w:p w:rsidR="00627060" w:rsidRPr="001B5216" w:rsidRDefault="00627060" w:rsidP="004B5F6B">
            <w:pPr>
              <w:jc w:val="both"/>
              <w:rPr>
                <w:rFonts w:ascii="Trebuchet MS" w:hAnsi="Trebuchet MS"/>
                <w:sz w:val="20"/>
                <w:szCs w:val="20"/>
              </w:rPr>
            </w:pPr>
          </w:p>
        </w:tc>
      </w:tr>
      <w:tr w:rsidR="001B5216" w:rsidRPr="00E81EEF" w:rsidTr="003A0B22">
        <w:trPr>
          <w:trHeight w:val="308"/>
          <w:jc w:val="center"/>
        </w:trPr>
        <w:tc>
          <w:tcPr>
            <w:tcW w:w="11404" w:type="dxa"/>
            <w:gridSpan w:val="8"/>
            <w:shd w:val="clear" w:color="auto" w:fill="D1C1D1"/>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b/>
                <w:bCs/>
                <w:sz w:val="20"/>
                <w:szCs w:val="20"/>
                <w:lang w:val="pt-PT"/>
              </w:rPr>
              <w:t>OBIECTIV GENERAL:</w:t>
            </w:r>
            <w:r w:rsidRPr="004C0162">
              <w:rPr>
                <w:rFonts w:ascii="Trebuchet MS" w:hAnsi="Trebuchet MS" w:cstheme="minorHAnsi"/>
                <w:sz w:val="20"/>
                <w:szCs w:val="20"/>
                <w:lang w:val="pt-PT"/>
              </w:rPr>
              <w:t xml:space="preserve"> </w:t>
            </w:r>
            <w:r w:rsidRPr="004C0162">
              <w:rPr>
                <w:rFonts w:ascii="Trebuchet MS" w:hAnsi="Trebuchet MS" w:cstheme="minorHAnsi"/>
                <w:b/>
                <w:bCs/>
                <w:sz w:val="20"/>
                <w:szCs w:val="20"/>
                <w:lang w:val="pt-PT"/>
              </w:rPr>
              <w:t>Asigurarea egalității de șanse între femei și bărbați pe piața muncii, în special în ceea ce privește rata de ocupare, veniturile și domeniile de ocupare</w:t>
            </w:r>
          </w:p>
        </w:tc>
        <w:tc>
          <w:tcPr>
            <w:tcW w:w="4701" w:type="dxa"/>
            <w:gridSpan w:val="2"/>
            <w:shd w:val="clear" w:color="auto" w:fill="D1C1D1"/>
          </w:tcPr>
          <w:p w:rsidR="00627060" w:rsidRPr="004C0162" w:rsidRDefault="00627060" w:rsidP="004B5F6B">
            <w:pPr>
              <w:jc w:val="both"/>
              <w:rPr>
                <w:rFonts w:ascii="Trebuchet MS" w:hAnsi="Trebuchet MS" w:cstheme="minorHAnsi"/>
                <w:b/>
                <w:bCs/>
                <w:sz w:val="20"/>
                <w:szCs w:val="20"/>
                <w:lang w:val="pt-PT"/>
              </w:rPr>
            </w:pPr>
          </w:p>
        </w:tc>
      </w:tr>
      <w:tr w:rsidR="001B5216" w:rsidRPr="00E81EEF" w:rsidTr="003A0B22">
        <w:trPr>
          <w:trHeight w:val="274"/>
          <w:jc w:val="center"/>
        </w:trPr>
        <w:tc>
          <w:tcPr>
            <w:tcW w:w="11404" w:type="dxa"/>
            <w:gridSpan w:val="8"/>
            <w:shd w:val="clear" w:color="auto" w:fill="EBE5EB"/>
          </w:tcPr>
          <w:p w:rsidR="00627060" w:rsidRPr="004C0162" w:rsidRDefault="00627060"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Obiectiv Specific: 3.1 Promovarea perspectivei  privind egalitatea de șanse între femei și bărbați  în politicile de ocupare, mobilitate și migrație a forței de muncă</w:t>
            </w:r>
          </w:p>
        </w:tc>
        <w:tc>
          <w:tcPr>
            <w:tcW w:w="4701" w:type="dxa"/>
            <w:gridSpan w:val="2"/>
            <w:shd w:val="clear" w:color="auto" w:fill="EBE5EB"/>
          </w:tcPr>
          <w:p w:rsidR="00627060" w:rsidRPr="004C0162" w:rsidRDefault="00627060" w:rsidP="004B5F6B">
            <w:pPr>
              <w:jc w:val="both"/>
              <w:rPr>
                <w:rFonts w:ascii="Trebuchet MS" w:hAnsi="Trebuchet MS" w:cstheme="minorHAnsi"/>
                <w:b/>
                <w:bCs/>
                <w:sz w:val="20"/>
                <w:szCs w:val="20"/>
                <w:lang w:val="pt-PT"/>
              </w:rPr>
            </w:pPr>
          </w:p>
        </w:tc>
      </w:tr>
      <w:tr w:rsidR="001B5216" w:rsidRPr="001B5216" w:rsidTr="003A0B22">
        <w:trPr>
          <w:trHeight w:val="308"/>
          <w:jc w:val="center"/>
        </w:trPr>
        <w:tc>
          <w:tcPr>
            <w:tcW w:w="2327" w:type="dxa"/>
            <w:vAlign w:val="center"/>
          </w:tcPr>
          <w:p w:rsidR="00627060" w:rsidRPr="001B5216" w:rsidRDefault="00627060"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Măsuri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Rezultatele</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acțiunilor</w:t>
            </w:r>
            <w:proofErr w:type="spellEnd"/>
          </w:p>
        </w:tc>
        <w:tc>
          <w:tcPr>
            <w:tcW w:w="2421" w:type="dxa"/>
            <w:vAlign w:val="center"/>
          </w:tcPr>
          <w:p w:rsidR="00627060" w:rsidRPr="001B5216" w:rsidRDefault="00627060"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Indicatori</w:t>
            </w:r>
            <w:proofErr w:type="spellEnd"/>
          </w:p>
        </w:tc>
        <w:tc>
          <w:tcPr>
            <w:tcW w:w="1956" w:type="dxa"/>
            <w:gridSpan w:val="2"/>
            <w:vAlign w:val="center"/>
          </w:tcPr>
          <w:p w:rsidR="00627060" w:rsidRPr="004C0162" w:rsidRDefault="00627060"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Procedura de</w:t>
            </w:r>
          </w:p>
          <w:p w:rsidR="00627060" w:rsidRPr="004C0162" w:rsidRDefault="00627060"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Monitorizare și Evaluare</w:t>
            </w:r>
          </w:p>
        </w:tc>
        <w:tc>
          <w:tcPr>
            <w:tcW w:w="1175" w:type="dxa"/>
            <w:gridSpan w:val="2"/>
            <w:vAlign w:val="center"/>
          </w:tcPr>
          <w:p w:rsidR="00627060" w:rsidRPr="001B5216" w:rsidRDefault="00627060" w:rsidP="004B5F6B">
            <w:pPr>
              <w:jc w:val="both"/>
              <w:rPr>
                <w:rFonts w:ascii="Trebuchet MS" w:hAnsi="Trebuchet MS" w:cstheme="minorHAnsi"/>
                <w:b/>
                <w:bCs/>
                <w:sz w:val="20"/>
                <w:szCs w:val="20"/>
              </w:rPr>
            </w:pPr>
            <w:r w:rsidRPr="001B5216">
              <w:rPr>
                <w:rFonts w:ascii="Trebuchet MS" w:hAnsi="Trebuchet MS" w:cstheme="minorHAnsi"/>
                <w:b/>
                <w:bCs/>
                <w:sz w:val="20"/>
                <w:szCs w:val="20"/>
              </w:rPr>
              <w:t xml:space="preserve">Termen </w:t>
            </w:r>
            <w:proofErr w:type="spellStart"/>
            <w:r w:rsidRPr="001B5216">
              <w:rPr>
                <w:rFonts w:ascii="Trebuchet MS" w:hAnsi="Trebuchet MS" w:cstheme="minorHAnsi"/>
                <w:b/>
                <w:bCs/>
                <w:sz w:val="20"/>
                <w:szCs w:val="20"/>
              </w:rPr>
              <w:t>realizare</w:t>
            </w:r>
            <w:proofErr w:type="spellEnd"/>
          </w:p>
        </w:tc>
        <w:tc>
          <w:tcPr>
            <w:tcW w:w="1645" w:type="dxa"/>
            <w:vAlign w:val="center"/>
          </w:tcPr>
          <w:p w:rsidR="00627060" w:rsidRPr="001B5216" w:rsidRDefault="00627060"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Instituții</w:t>
            </w:r>
            <w:proofErr w:type="spellEnd"/>
          </w:p>
          <w:p w:rsidR="00627060" w:rsidRPr="001B5216" w:rsidRDefault="00627060"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responsabile</w:t>
            </w:r>
            <w:proofErr w:type="spellEnd"/>
          </w:p>
        </w:tc>
        <w:tc>
          <w:tcPr>
            <w:tcW w:w="1880" w:type="dxa"/>
            <w:vAlign w:val="center"/>
          </w:tcPr>
          <w:p w:rsidR="00627060" w:rsidRPr="001B5216" w:rsidRDefault="00627060" w:rsidP="004B5F6B">
            <w:pPr>
              <w:jc w:val="both"/>
              <w:rPr>
                <w:rFonts w:ascii="Trebuchet MS" w:hAnsi="Trebuchet MS" w:cstheme="minorHAnsi"/>
                <w:b/>
                <w:bCs/>
                <w:sz w:val="20"/>
                <w:szCs w:val="20"/>
              </w:rPr>
            </w:pPr>
            <w:r w:rsidRPr="001B5216">
              <w:rPr>
                <w:rFonts w:ascii="Trebuchet MS" w:hAnsi="Trebuchet MS" w:cstheme="minorHAnsi"/>
                <w:b/>
                <w:bCs/>
                <w:sz w:val="20"/>
                <w:szCs w:val="20"/>
              </w:rPr>
              <w:t>Resurse</w:t>
            </w:r>
          </w:p>
        </w:tc>
        <w:tc>
          <w:tcPr>
            <w:tcW w:w="1696" w:type="dxa"/>
            <w:vAlign w:val="center"/>
          </w:tcPr>
          <w:p w:rsidR="00627060" w:rsidRPr="001B5216" w:rsidRDefault="00627060"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Riscuri</w:t>
            </w:r>
            <w:proofErr w:type="spellEnd"/>
          </w:p>
        </w:tc>
        <w:tc>
          <w:tcPr>
            <w:tcW w:w="3005" w:type="dxa"/>
          </w:tcPr>
          <w:p w:rsidR="001B5216" w:rsidRDefault="001B5216" w:rsidP="001B5216">
            <w:pPr>
              <w:jc w:val="center"/>
              <w:rPr>
                <w:rFonts w:ascii="Trebuchet MS" w:hAnsi="Trebuchet MS" w:cstheme="minorHAnsi"/>
                <w:b/>
                <w:bCs/>
                <w:sz w:val="20"/>
                <w:szCs w:val="20"/>
              </w:rPr>
            </w:pPr>
          </w:p>
          <w:p w:rsidR="00627060" w:rsidRPr="001B5216" w:rsidRDefault="001B5216" w:rsidP="001B5216">
            <w:pPr>
              <w:jc w:val="center"/>
              <w:rPr>
                <w:rFonts w:ascii="Trebuchet MS" w:hAnsi="Trebuchet MS" w:cstheme="minorHAnsi"/>
                <w:b/>
                <w:bCs/>
                <w:sz w:val="20"/>
                <w:szCs w:val="20"/>
              </w:rPr>
            </w:pPr>
            <w:proofErr w:type="spellStart"/>
            <w:r>
              <w:rPr>
                <w:rFonts w:ascii="Trebuchet MS" w:hAnsi="Trebuchet MS" w:cstheme="minorHAnsi"/>
                <w:b/>
                <w:bCs/>
                <w:sz w:val="20"/>
                <w:szCs w:val="20"/>
              </w:rPr>
              <w:t>Rezultate</w:t>
            </w:r>
            <w:proofErr w:type="spellEnd"/>
          </w:p>
        </w:tc>
      </w:tr>
      <w:tr w:rsidR="001B5216" w:rsidRPr="001B5216" w:rsidTr="003A0B22">
        <w:trPr>
          <w:trHeight w:val="308"/>
          <w:jc w:val="center"/>
        </w:trPr>
        <w:tc>
          <w:tcPr>
            <w:tcW w:w="2327" w:type="dxa"/>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 xml:space="preserve">3.1. a) Monitorizarea integrării perspectivei egalității de șanse și de tratament între femei și bărbați în politicile care vizează ocuparea, mobilitatea și migrația forței de </w:t>
            </w:r>
            <w:r w:rsidRPr="004C0162">
              <w:rPr>
                <w:rFonts w:ascii="Trebuchet MS" w:hAnsi="Trebuchet MS" w:cstheme="minorHAnsi"/>
                <w:sz w:val="20"/>
                <w:szCs w:val="20"/>
                <w:shd w:val="clear" w:color="auto" w:fill="FFFFFF"/>
                <w:lang w:val="pt-PT"/>
              </w:rPr>
              <w:lastRenderedPageBreak/>
              <w:t>muncă</w:t>
            </w:r>
          </w:p>
        </w:tc>
        <w:tc>
          <w:tcPr>
            <w:tcW w:w="2421" w:type="dxa"/>
            <w:vAlign w:val="center"/>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lastRenderedPageBreak/>
              <w:t>Un raport anual de monitorizare a politicilor vizate</w:t>
            </w:r>
          </w:p>
        </w:tc>
        <w:tc>
          <w:tcPr>
            <w:tcW w:w="1956" w:type="dxa"/>
            <w:gridSpan w:val="2"/>
            <w:vAlign w:val="center"/>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Document de analiză a politicilor (perspectivă legislativă/ analiza politicilor publice/ propunere de măsuri/ soluții pentru integrarea </w:t>
            </w:r>
            <w:r w:rsidRPr="004C0162">
              <w:rPr>
                <w:rFonts w:ascii="Trebuchet MS" w:hAnsi="Trebuchet MS" w:cstheme="minorHAnsi"/>
                <w:sz w:val="20"/>
                <w:szCs w:val="20"/>
                <w:lang w:val="pt-PT"/>
              </w:rPr>
              <w:lastRenderedPageBreak/>
              <w:t xml:space="preserve">perspectivei egalității de </w:t>
            </w:r>
            <w:r w:rsidRPr="004C0162">
              <w:rPr>
                <w:rFonts w:ascii="Trebuchet MS" w:hAnsi="Trebuchet MS" w:cstheme="minorHAnsi"/>
                <w:sz w:val="20"/>
                <w:szCs w:val="20"/>
                <w:shd w:val="clear" w:color="auto" w:fill="FFFFFF"/>
                <w:lang w:val="pt-PT"/>
              </w:rPr>
              <w:t>șanse și de tratament între femei și bărbați</w:t>
            </w:r>
            <w:r w:rsidRPr="004C0162">
              <w:rPr>
                <w:rFonts w:ascii="Trebuchet MS" w:hAnsi="Trebuchet MS" w:cstheme="minorHAnsi"/>
                <w:sz w:val="20"/>
                <w:szCs w:val="20"/>
                <w:lang w:val="pt-PT"/>
              </w:rPr>
              <w:t>)</w:t>
            </w:r>
          </w:p>
        </w:tc>
        <w:tc>
          <w:tcPr>
            <w:tcW w:w="1175" w:type="dxa"/>
            <w:gridSpan w:val="2"/>
            <w:vAlign w:val="center"/>
          </w:tcPr>
          <w:p w:rsidR="00627060" w:rsidRPr="001B5216" w:rsidRDefault="00627060"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lastRenderedPageBreak/>
              <w:t>Anual</w:t>
            </w:r>
            <w:proofErr w:type="spellEnd"/>
          </w:p>
        </w:tc>
        <w:tc>
          <w:tcPr>
            <w:tcW w:w="1645" w:type="dxa"/>
            <w:vAlign w:val="center"/>
          </w:tcPr>
          <w:p w:rsidR="00627060" w:rsidRPr="001B5216" w:rsidRDefault="00627060" w:rsidP="004B5F6B">
            <w:pPr>
              <w:jc w:val="both"/>
              <w:rPr>
                <w:rFonts w:ascii="Trebuchet MS" w:hAnsi="Trebuchet MS" w:cstheme="minorHAnsi"/>
                <w:b/>
                <w:bCs/>
                <w:sz w:val="20"/>
                <w:szCs w:val="20"/>
              </w:rPr>
            </w:pPr>
            <w:r w:rsidRPr="001B5216">
              <w:rPr>
                <w:rFonts w:ascii="Trebuchet MS" w:hAnsi="Trebuchet MS" w:cstheme="minorHAnsi"/>
                <w:b/>
                <w:bCs/>
                <w:sz w:val="20"/>
                <w:szCs w:val="20"/>
              </w:rPr>
              <w:t>ANES</w:t>
            </w:r>
          </w:p>
        </w:tc>
        <w:tc>
          <w:tcPr>
            <w:tcW w:w="1880" w:type="dxa"/>
            <w:vAlign w:val="center"/>
          </w:tcPr>
          <w:p w:rsidR="00627060" w:rsidRPr="004C0162" w:rsidRDefault="00627060"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Finanțare de la bugetul de stat, prin bugetele instituțiilor responsabile; Finanțare din fonduri externe nerambursabile, în </w:t>
            </w:r>
            <w:r w:rsidRPr="004C0162">
              <w:rPr>
                <w:rFonts w:ascii="Trebuchet MS" w:hAnsi="Trebuchet MS" w:cstheme="minorHAnsi"/>
                <w:sz w:val="20"/>
                <w:szCs w:val="20"/>
                <w:lang w:val="pt-PT"/>
              </w:rPr>
              <w:lastRenderedPageBreak/>
              <w:t>limita sumelor alocate și cu respectarea prevederilor și regulilor de eligibilitate stabilite la nivelul fiecărui program operațional;.</w:t>
            </w: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r w:rsidRPr="004C0162">
              <w:rPr>
                <w:rFonts w:ascii="Trebuchet MS" w:hAnsi="Trebuchet MS" w:cstheme="minorHAnsi"/>
                <w:sz w:val="20"/>
                <w:szCs w:val="20"/>
                <w:lang w:val="pt-PT"/>
              </w:rPr>
              <w:t xml:space="preserve"> și în domeniul juridic</w:t>
            </w:r>
          </w:p>
        </w:tc>
        <w:tc>
          <w:tcPr>
            <w:tcW w:w="1696" w:type="dxa"/>
            <w:vAlign w:val="center"/>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lastRenderedPageBreak/>
              <w:t>Lipsa de implicare a</w:t>
            </w: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instituțiilor</w:t>
            </w: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responsabile și</w:t>
            </w:r>
          </w:p>
          <w:p w:rsidR="00627060" w:rsidRPr="001B5216" w:rsidRDefault="00627060" w:rsidP="004B5F6B">
            <w:pPr>
              <w:jc w:val="both"/>
              <w:rPr>
                <w:rFonts w:ascii="Trebuchet MS" w:hAnsi="Trebuchet MS" w:cstheme="minorHAnsi"/>
                <w:sz w:val="20"/>
                <w:szCs w:val="20"/>
              </w:rPr>
            </w:pPr>
            <w:proofErr w:type="spellStart"/>
            <w:r w:rsidRPr="001B5216">
              <w:rPr>
                <w:rFonts w:ascii="Trebuchet MS" w:hAnsi="Trebuchet MS" w:cstheme="minorHAnsi"/>
                <w:sz w:val="20"/>
                <w:szCs w:val="20"/>
              </w:rPr>
              <w:t>netransmiterea</w:t>
            </w:r>
            <w:proofErr w:type="spellEnd"/>
          </w:p>
          <w:p w:rsidR="00627060" w:rsidRPr="001B5216" w:rsidRDefault="00627060" w:rsidP="004B5F6B">
            <w:pPr>
              <w:jc w:val="both"/>
              <w:rPr>
                <w:rFonts w:ascii="Trebuchet MS" w:hAnsi="Trebuchet MS" w:cstheme="minorHAnsi"/>
                <w:sz w:val="20"/>
                <w:szCs w:val="20"/>
              </w:rPr>
            </w:pPr>
            <w:proofErr w:type="spellStart"/>
            <w:r w:rsidRPr="001B5216">
              <w:rPr>
                <w:rFonts w:ascii="Trebuchet MS" w:hAnsi="Trebuchet MS" w:cstheme="minorHAnsi"/>
                <w:sz w:val="20"/>
                <w:szCs w:val="20"/>
              </w:rPr>
              <w:t>datelor</w:t>
            </w:r>
            <w:proofErr w:type="spellEnd"/>
            <w:r w:rsidRPr="001B5216">
              <w:rPr>
                <w:rFonts w:ascii="Trebuchet MS" w:hAnsi="Trebuchet MS" w:cstheme="minorHAnsi"/>
                <w:sz w:val="20"/>
                <w:szCs w:val="20"/>
              </w:rPr>
              <w:t xml:space="preserve"> solicitate </w:t>
            </w:r>
            <w:proofErr w:type="spellStart"/>
            <w:r w:rsidRPr="001B5216">
              <w:rPr>
                <w:rFonts w:ascii="Trebuchet MS" w:hAnsi="Trebuchet MS" w:cstheme="minorHAnsi"/>
                <w:sz w:val="20"/>
                <w:szCs w:val="20"/>
              </w:rPr>
              <w:t>în</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timp</w:t>
            </w:r>
            <w:proofErr w:type="spellEnd"/>
            <w:r w:rsidRPr="001B5216">
              <w:rPr>
                <w:rFonts w:ascii="Trebuchet MS" w:hAnsi="Trebuchet MS" w:cstheme="minorHAnsi"/>
                <w:sz w:val="20"/>
                <w:szCs w:val="20"/>
              </w:rPr>
              <w:t xml:space="preserve"> util</w:t>
            </w:r>
          </w:p>
        </w:tc>
        <w:tc>
          <w:tcPr>
            <w:tcW w:w="3005" w:type="dxa"/>
          </w:tcPr>
          <w:p w:rsidR="006E1833" w:rsidRPr="001B5216" w:rsidRDefault="006E1833" w:rsidP="004B5F6B">
            <w:pPr>
              <w:jc w:val="both"/>
              <w:rPr>
                <w:rFonts w:ascii="Trebuchet MS" w:hAnsi="Trebuchet MS" w:cstheme="minorHAnsi"/>
                <w:sz w:val="20"/>
                <w:szCs w:val="20"/>
              </w:rPr>
            </w:pPr>
          </w:p>
        </w:tc>
      </w:tr>
      <w:tr w:rsidR="001B5216" w:rsidRPr="001B5216" w:rsidTr="003A0B22">
        <w:trPr>
          <w:trHeight w:val="1975"/>
          <w:jc w:val="center"/>
        </w:trPr>
        <w:tc>
          <w:tcPr>
            <w:tcW w:w="2327" w:type="dxa"/>
          </w:tcPr>
          <w:p w:rsidR="00627060" w:rsidRPr="004C0162" w:rsidRDefault="00627060"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3.1. b) Ateliere de formare/ informare a actorilor decizionali de la nivel local, județean și național în domeniul politicilor de ocupare, mobilitate și migrația forței de muncă în ceea ce privește integrarea dimensiunii care ține seama de inegalitățile dintre femei și bărbați și a dreptului la tratament egal în aceste domenii</w:t>
            </w:r>
          </w:p>
          <w:p w:rsidR="00627060" w:rsidRPr="004C0162" w:rsidRDefault="00627060" w:rsidP="004B5F6B">
            <w:pPr>
              <w:jc w:val="both"/>
              <w:rPr>
                <w:rFonts w:ascii="Trebuchet MS" w:hAnsi="Trebuchet MS" w:cstheme="minorHAnsi"/>
                <w:sz w:val="20"/>
                <w:szCs w:val="20"/>
                <w:shd w:val="clear" w:color="auto" w:fill="FFFFFF"/>
                <w:lang w:val="pt-PT"/>
              </w:rPr>
            </w:pPr>
          </w:p>
          <w:p w:rsidR="00627060" w:rsidRPr="004C0162" w:rsidRDefault="00627060" w:rsidP="004B5F6B">
            <w:pPr>
              <w:jc w:val="both"/>
              <w:rPr>
                <w:rFonts w:ascii="Trebuchet MS" w:hAnsi="Trebuchet MS" w:cstheme="minorHAnsi"/>
                <w:sz w:val="20"/>
                <w:szCs w:val="20"/>
                <w:lang w:val="pt-PT"/>
              </w:rPr>
            </w:pPr>
          </w:p>
        </w:tc>
        <w:tc>
          <w:tcPr>
            <w:tcW w:w="2421" w:type="dxa"/>
            <w:vAlign w:val="center"/>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Un  modul de formare/ informare elaborat</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număr de sesiuni de formare/informare organizate</w:t>
            </w: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număr de persoane formate/ informate</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 respondenți dintre participanții la sesiunile de formare care declară că aplică în activitatea profesională noțiunile învățate </w:t>
            </w:r>
          </w:p>
        </w:tc>
        <w:tc>
          <w:tcPr>
            <w:tcW w:w="1956" w:type="dxa"/>
            <w:gridSpan w:val="2"/>
          </w:tcPr>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Document publicat pe site-ul ANES </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privind atelierele de formare/ informare organizate și numărul de participanți (dezagregare la nivel de județ, mediu de rezidență, tip de participant și sex)</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p>
          <w:p w:rsidR="00627060" w:rsidRPr="001B5216" w:rsidRDefault="00627060" w:rsidP="004B5F6B">
            <w:pPr>
              <w:jc w:val="both"/>
              <w:rPr>
                <w:rFonts w:ascii="Trebuchet MS" w:hAnsi="Trebuchet MS" w:cstheme="minorHAnsi"/>
                <w:sz w:val="20"/>
                <w:szCs w:val="20"/>
              </w:rPr>
            </w:pPr>
            <w:proofErr w:type="spellStart"/>
            <w:r w:rsidRPr="001B5216">
              <w:rPr>
                <w:rFonts w:ascii="Trebuchet MS" w:hAnsi="Trebuchet MS" w:cstheme="minorHAnsi"/>
                <w:sz w:val="20"/>
                <w:szCs w:val="20"/>
              </w:rPr>
              <w:t>Chestionar</w:t>
            </w:r>
            <w:proofErr w:type="spellEnd"/>
            <w:r w:rsidRPr="001B5216">
              <w:rPr>
                <w:rFonts w:ascii="Trebuchet MS" w:hAnsi="Trebuchet MS" w:cstheme="minorHAnsi"/>
                <w:sz w:val="20"/>
                <w:szCs w:val="20"/>
              </w:rPr>
              <w:t xml:space="preserve"> de </w:t>
            </w:r>
            <w:proofErr w:type="spellStart"/>
            <w:r w:rsidRPr="001B5216">
              <w:rPr>
                <w:rFonts w:ascii="Trebuchet MS" w:hAnsi="Trebuchet MS" w:cstheme="minorHAnsi"/>
                <w:sz w:val="20"/>
                <w:szCs w:val="20"/>
              </w:rPr>
              <w:t>evaluare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completat</w:t>
            </w:r>
            <w:proofErr w:type="spellEnd"/>
            <w:r w:rsidRPr="001B5216">
              <w:rPr>
                <w:rFonts w:ascii="Trebuchet MS" w:hAnsi="Trebuchet MS" w:cstheme="minorHAnsi"/>
                <w:sz w:val="20"/>
                <w:szCs w:val="20"/>
              </w:rPr>
              <w:t xml:space="preserve"> la 3 </w:t>
            </w:r>
            <w:proofErr w:type="spellStart"/>
            <w:r w:rsidRPr="001B5216">
              <w:rPr>
                <w:rFonts w:ascii="Trebuchet MS" w:hAnsi="Trebuchet MS" w:cstheme="minorHAnsi"/>
                <w:sz w:val="20"/>
                <w:szCs w:val="20"/>
              </w:rPr>
              <w:t>luni</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după</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organizarea</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atelierelor</w:t>
            </w:r>
            <w:proofErr w:type="spellEnd"/>
          </w:p>
        </w:tc>
        <w:tc>
          <w:tcPr>
            <w:tcW w:w="1175" w:type="dxa"/>
            <w:gridSpan w:val="2"/>
            <w:vAlign w:val="center"/>
          </w:tcPr>
          <w:p w:rsidR="00627060" w:rsidRPr="003A0B22" w:rsidRDefault="00450AB7" w:rsidP="00450AB7">
            <w:pPr>
              <w:jc w:val="both"/>
              <w:rPr>
                <w:rFonts w:ascii="Trebuchet MS" w:hAnsi="Trebuchet MS" w:cstheme="minorHAnsi"/>
                <w:b/>
                <w:sz w:val="20"/>
                <w:szCs w:val="20"/>
              </w:rPr>
            </w:pPr>
            <w:r w:rsidRPr="003A0B22">
              <w:rPr>
                <w:rFonts w:ascii="Trebuchet MS" w:hAnsi="Trebuchet MS" w:cstheme="minorHAnsi"/>
                <w:b/>
                <w:sz w:val="20"/>
                <w:szCs w:val="20"/>
              </w:rPr>
              <w:t xml:space="preserve">Din 2 </w:t>
            </w:r>
            <w:proofErr w:type="spellStart"/>
            <w:r w:rsidRPr="003A0B22">
              <w:rPr>
                <w:rFonts w:ascii="Trebuchet MS" w:hAnsi="Trebuchet MS" w:cstheme="minorHAnsi"/>
                <w:b/>
                <w:sz w:val="20"/>
                <w:szCs w:val="20"/>
              </w:rPr>
              <w:t>în</w:t>
            </w:r>
            <w:proofErr w:type="spellEnd"/>
            <w:r w:rsidRPr="003A0B22">
              <w:rPr>
                <w:rFonts w:ascii="Trebuchet MS" w:hAnsi="Trebuchet MS" w:cstheme="minorHAnsi"/>
                <w:b/>
                <w:sz w:val="20"/>
                <w:szCs w:val="20"/>
              </w:rPr>
              <w:t xml:space="preserve"> 2 ani </w:t>
            </w:r>
            <w:proofErr w:type="spellStart"/>
            <w:r w:rsidRPr="003A0B22">
              <w:rPr>
                <w:rFonts w:ascii="Trebuchet MS" w:hAnsi="Trebuchet MS" w:cstheme="minorHAnsi"/>
                <w:b/>
                <w:sz w:val="20"/>
                <w:szCs w:val="20"/>
              </w:rPr>
              <w:t>începând</w:t>
            </w:r>
            <w:proofErr w:type="spellEnd"/>
            <w:r w:rsidRPr="003A0B22">
              <w:rPr>
                <w:rFonts w:ascii="Trebuchet MS" w:hAnsi="Trebuchet MS" w:cstheme="minorHAnsi"/>
                <w:b/>
                <w:sz w:val="20"/>
                <w:szCs w:val="20"/>
              </w:rPr>
              <w:t xml:space="preserve"> cu 2022</w:t>
            </w:r>
          </w:p>
        </w:tc>
        <w:tc>
          <w:tcPr>
            <w:tcW w:w="1645" w:type="dxa"/>
            <w:vAlign w:val="center"/>
          </w:tcPr>
          <w:p w:rsidR="00627060" w:rsidRPr="001B5216" w:rsidRDefault="00627060" w:rsidP="004B5F6B">
            <w:pPr>
              <w:jc w:val="both"/>
              <w:rPr>
                <w:rFonts w:ascii="Trebuchet MS" w:hAnsi="Trebuchet MS" w:cstheme="minorHAnsi"/>
                <w:sz w:val="20"/>
                <w:szCs w:val="20"/>
              </w:rPr>
            </w:pPr>
            <w:r w:rsidRPr="001B5216">
              <w:rPr>
                <w:rFonts w:ascii="Trebuchet MS" w:hAnsi="Trebuchet MS" w:cstheme="minorHAnsi"/>
                <w:sz w:val="20"/>
                <w:szCs w:val="20"/>
              </w:rPr>
              <w:t>ANES</w:t>
            </w:r>
          </w:p>
          <w:p w:rsidR="00627060" w:rsidRPr="001B5216" w:rsidRDefault="00627060" w:rsidP="004B5F6B">
            <w:pPr>
              <w:jc w:val="both"/>
              <w:rPr>
                <w:rFonts w:ascii="Trebuchet MS" w:hAnsi="Trebuchet MS" w:cstheme="minorHAnsi"/>
                <w:sz w:val="20"/>
                <w:szCs w:val="20"/>
              </w:rPr>
            </w:pPr>
            <w:r w:rsidRPr="001B5216">
              <w:rPr>
                <w:rFonts w:ascii="Trebuchet MS" w:hAnsi="Trebuchet MS" w:cstheme="minorHAnsi"/>
                <w:sz w:val="20"/>
                <w:szCs w:val="20"/>
              </w:rPr>
              <w:t>MMSS</w:t>
            </w:r>
          </w:p>
          <w:p w:rsidR="00627060" w:rsidRPr="001B5216" w:rsidRDefault="00627060" w:rsidP="004B5F6B">
            <w:pPr>
              <w:jc w:val="both"/>
              <w:rPr>
                <w:rFonts w:ascii="Trebuchet MS" w:hAnsi="Trebuchet MS" w:cstheme="minorHAnsi"/>
                <w:sz w:val="20"/>
                <w:szCs w:val="20"/>
              </w:rPr>
            </w:pPr>
            <w:r w:rsidRPr="001B5216">
              <w:rPr>
                <w:rFonts w:ascii="Trebuchet MS" w:hAnsi="Trebuchet MS" w:cstheme="minorHAnsi"/>
                <w:sz w:val="20"/>
                <w:szCs w:val="20"/>
              </w:rPr>
              <w:t>ANOFM/</w:t>
            </w:r>
          </w:p>
          <w:p w:rsidR="00627060" w:rsidRPr="001B5216" w:rsidRDefault="00627060" w:rsidP="004B5F6B">
            <w:pPr>
              <w:jc w:val="both"/>
              <w:rPr>
                <w:rFonts w:ascii="Trebuchet MS" w:hAnsi="Trebuchet MS" w:cstheme="minorHAnsi"/>
                <w:sz w:val="20"/>
                <w:szCs w:val="20"/>
              </w:rPr>
            </w:pPr>
            <w:r w:rsidRPr="001B5216">
              <w:rPr>
                <w:rFonts w:ascii="Trebuchet MS" w:hAnsi="Trebuchet MS" w:cstheme="minorHAnsi"/>
                <w:sz w:val="20"/>
                <w:szCs w:val="20"/>
              </w:rPr>
              <w:t xml:space="preserve"> </w:t>
            </w:r>
            <w:r w:rsidRPr="00173ED1">
              <w:rPr>
                <w:rFonts w:ascii="Trebuchet MS" w:hAnsi="Trebuchet MS" w:cstheme="minorHAnsi"/>
                <w:sz w:val="20"/>
                <w:szCs w:val="20"/>
                <w:highlight w:val="yellow"/>
              </w:rPr>
              <w:t>AJOFM</w:t>
            </w:r>
          </w:p>
          <w:p w:rsidR="00627060" w:rsidRPr="001B5216" w:rsidRDefault="00627060" w:rsidP="004B5F6B">
            <w:pPr>
              <w:jc w:val="both"/>
              <w:rPr>
                <w:rFonts w:ascii="Trebuchet MS" w:hAnsi="Trebuchet MS" w:cstheme="minorHAnsi"/>
                <w:sz w:val="20"/>
                <w:szCs w:val="20"/>
              </w:rPr>
            </w:pPr>
            <w:proofErr w:type="spellStart"/>
            <w:r w:rsidRPr="001B5216">
              <w:rPr>
                <w:rFonts w:ascii="Trebuchet MS" w:hAnsi="Trebuchet MS" w:cstheme="minorHAnsi"/>
                <w:sz w:val="20"/>
                <w:szCs w:val="20"/>
              </w:rPr>
              <w:t>Inspecția</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Muncii</w:t>
            </w:r>
            <w:proofErr w:type="spellEnd"/>
          </w:p>
          <w:p w:rsidR="00627060" w:rsidRPr="001B5216" w:rsidRDefault="00627060" w:rsidP="004B5F6B">
            <w:pPr>
              <w:jc w:val="both"/>
              <w:rPr>
                <w:rFonts w:ascii="Trebuchet MS" w:hAnsi="Trebuchet MS" w:cstheme="minorHAnsi"/>
                <w:sz w:val="20"/>
                <w:szCs w:val="20"/>
              </w:rPr>
            </w:pPr>
            <w:proofErr w:type="spellStart"/>
            <w:r w:rsidRPr="001B5216">
              <w:rPr>
                <w:rFonts w:ascii="Trebuchet MS" w:hAnsi="Trebuchet MS" w:cstheme="minorHAnsi"/>
                <w:sz w:val="20"/>
                <w:szCs w:val="20"/>
              </w:rPr>
              <w:t>Mediul</w:t>
            </w:r>
            <w:proofErr w:type="spellEnd"/>
            <w:r w:rsidRPr="001B5216">
              <w:rPr>
                <w:rFonts w:ascii="Trebuchet MS" w:hAnsi="Trebuchet MS" w:cstheme="minorHAnsi"/>
                <w:sz w:val="20"/>
                <w:szCs w:val="20"/>
              </w:rPr>
              <w:t xml:space="preserve"> Academic</w:t>
            </w:r>
          </w:p>
          <w:p w:rsidR="00627060" w:rsidRPr="001B5216" w:rsidRDefault="00627060" w:rsidP="004B5F6B">
            <w:pPr>
              <w:jc w:val="both"/>
              <w:rPr>
                <w:rFonts w:ascii="Trebuchet MS" w:hAnsi="Trebuchet MS" w:cstheme="minorHAnsi"/>
                <w:sz w:val="20"/>
                <w:szCs w:val="20"/>
              </w:rPr>
            </w:pPr>
          </w:p>
        </w:tc>
        <w:tc>
          <w:tcPr>
            <w:tcW w:w="1880" w:type="dxa"/>
            <w:vAlign w:val="center"/>
          </w:tcPr>
          <w:p w:rsidR="00627060" w:rsidRPr="004C0162" w:rsidRDefault="00627060"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Finanțare de la bugetul de stat, prin bugetele instituțiilor responsabile; Finanțare din fonduri externe nerambursabile, în limita sumelor alocate și cu respectarea prevederilor și regulilor de eligibilitate stabilite la nivelul fiecărui program operațional;.</w:t>
            </w:r>
          </w:p>
          <w:p w:rsidR="00627060" w:rsidRPr="004C0162" w:rsidRDefault="00627060"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r w:rsidRPr="004C0162">
              <w:rPr>
                <w:rFonts w:ascii="Trebuchet MS" w:hAnsi="Trebuchet MS" w:cstheme="minorHAnsi"/>
                <w:sz w:val="20"/>
                <w:szCs w:val="20"/>
                <w:lang w:val="pt-PT"/>
              </w:rPr>
              <w:t xml:space="preserve"> și politicilor de ocupare, mobilitate și migrație</w:t>
            </w:r>
          </w:p>
          <w:p w:rsidR="00627060" w:rsidRPr="004C0162" w:rsidRDefault="00627060" w:rsidP="004B5F6B">
            <w:pPr>
              <w:jc w:val="both"/>
              <w:rPr>
                <w:rFonts w:ascii="Trebuchet MS" w:hAnsi="Trebuchet MS" w:cstheme="minorHAnsi"/>
                <w:sz w:val="20"/>
                <w:szCs w:val="20"/>
                <w:lang w:val="pt-PT"/>
              </w:rPr>
            </w:pPr>
          </w:p>
          <w:p w:rsidR="00627060" w:rsidRPr="004C0162" w:rsidRDefault="00627060" w:rsidP="004B5F6B">
            <w:pPr>
              <w:jc w:val="both"/>
              <w:rPr>
                <w:rFonts w:ascii="Trebuchet MS" w:hAnsi="Trebuchet MS" w:cstheme="minorHAnsi"/>
                <w:sz w:val="20"/>
                <w:szCs w:val="20"/>
                <w:lang w:val="pt-PT"/>
              </w:rPr>
            </w:pPr>
          </w:p>
        </w:tc>
        <w:tc>
          <w:tcPr>
            <w:tcW w:w="1696" w:type="dxa"/>
            <w:vAlign w:val="center"/>
          </w:tcPr>
          <w:p w:rsidR="00627060" w:rsidRPr="001B5216" w:rsidRDefault="00627060" w:rsidP="004B5F6B">
            <w:pPr>
              <w:jc w:val="both"/>
              <w:rPr>
                <w:rFonts w:ascii="Trebuchet MS" w:hAnsi="Trebuchet MS" w:cstheme="minorHAnsi"/>
                <w:sz w:val="20"/>
                <w:szCs w:val="20"/>
              </w:rPr>
            </w:pPr>
            <w:r w:rsidRPr="001B5216">
              <w:rPr>
                <w:rFonts w:ascii="Trebuchet MS" w:hAnsi="Trebuchet MS" w:cstheme="minorHAnsi"/>
                <w:sz w:val="20"/>
                <w:szCs w:val="20"/>
              </w:rPr>
              <w:lastRenderedPageBreak/>
              <w:t xml:space="preserve">Slaba </w:t>
            </w:r>
            <w:proofErr w:type="spellStart"/>
            <w:r w:rsidRPr="001B5216">
              <w:rPr>
                <w:rFonts w:ascii="Trebuchet MS" w:hAnsi="Trebuchet MS" w:cstheme="minorHAnsi"/>
                <w:sz w:val="20"/>
                <w:szCs w:val="20"/>
              </w:rPr>
              <w:t>acoperire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în</w:t>
            </w:r>
            <w:proofErr w:type="spellEnd"/>
            <w:r w:rsidRPr="001B5216">
              <w:rPr>
                <w:rFonts w:ascii="Trebuchet MS" w:hAnsi="Trebuchet MS" w:cstheme="minorHAnsi"/>
                <w:sz w:val="20"/>
                <w:szCs w:val="20"/>
              </w:rPr>
              <w:t xml:space="preserve"> plan </w:t>
            </w:r>
            <w:proofErr w:type="spellStart"/>
            <w:r w:rsidRPr="001B5216">
              <w:rPr>
                <w:rFonts w:ascii="Trebuchet MS" w:hAnsi="Trebuchet MS" w:cstheme="minorHAnsi"/>
                <w:sz w:val="20"/>
                <w:szCs w:val="20"/>
              </w:rPr>
              <w:t>teritorial</w:t>
            </w:r>
            <w:proofErr w:type="spellEnd"/>
            <w:r w:rsidRPr="001B5216">
              <w:rPr>
                <w:rFonts w:ascii="Trebuchet MS" w:hAnsi="Trebuchet MS" w:cstheme="minorHAnsi"/>
                <w:sz w:val="20"/>
                <w:szCs w:val="20"/>
              </w:rPr>
              <w:t xml:space="preserve"> a </w:t>
            </w:r>
            <w:proofErr w:type="spellStart"/>
            <w:r w:rsidRPr="001B5216">
              <w:rPr>
                <w:rFonts w:ascii="Trebuchet MS" w:hAnsi="Trebuchet MS" w:cstheme="minorHAnsi"/>
                <w:sz w:val="20"/>
                <w:szCs w:val="20"/>
              </w:rPr>
              <w:t>sesiunilor</w:t>
            </w:r>
            <w:proofErr w:type="spellEnd"/>
            <w:r w:rsidRPr="001B5216">
              <w:rPr>
                <w:rFonts w:ascii="Trebuchet MS" w:hAnsi="Trebuchet MS" w:cstheme="minorHAnsi"/>
                <w:sz w:val="20"/>
                <w:szCs w:val="20"/>
              </w:rPr>
              <w:t xml:space="preserve"> de </w:t>
            </w:r>
            <w:proofErr w:type="spellStart"/>
            <w:r w:rsidRPr="001B5216">
              <w:rPr>
                <w:rFonts w:ascii="Trebuchet MS" w:hAnsi="Trebuchet MS" w:cstheme="minorHAnsi"/>
                <w:sz w:val="20"/>
                <w:szCs w:val="20"/>
              </w:rPr>
              <w:t>formare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informare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organizate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în</w:t>
            </w:r>
            <w:proofErr w:type="spellEnd"/>
            <w:r w:rsidRPr="001B5216">
              <w:rPr>
                <w:rFonts w:ascii="Trebuchet MS" w:hAnsi="Trebuchet MS" w:cstheme="minorHAnsi"/>
                <w:sz w:val="20"/>
                <w:szCs w:val="20"/>
              </w:rPr>
              <w:t xml:space="preserve"> special la </w:t>
            </w:r>
            <w:proofErr w:type="spellStart"/>
            <w:r w:rsidRPr="001B5216">
              <w:rPr>
                <w:rFonts w:ascii="Trebuchet MS" w:hAnsi="Trebuchet MS" w:cstheme="minorHAnsi"/>
                <w:sz w:val="20"/>
                <w:szCs w:val="20"/>
              </w:rPr>
              <w:t>nivel</w:t>
            </w:r>
            <w:proofErr w:type="spellEnd"/>
            <w:r w:rsidRPr="001B5216">
              <w:rPr>
                <w:rFonts w:ascii="Trebuchet MS" w:hAnsi="Trebuchet MS" w:cstheme="minorHAnsi"/>
                <w:sz w:val="20"/>
                <w:szCs w:val="20"/>
              </w:rPr>
              <w:t xml:space="preserve"> local</w:t>
            </w:r>
          </w:p>
          <w:p w:rsidR="00627060" w:rsidRPr="001B5216" w:rsidRDefault="00627060" w:rsidP="004B5F6B">
            <w:pPr>
              <w:jc w:val="both"/>
              <w:rPr>
                <w:rFonts w:ascii="Trebuchet MS" w:hAnsi="Trebuchet MS" w:cstheme="minorHAnsi"/>
                <w:sz w:val="20"/>
                <w:szCs w:val="20"/>
              </w:rPr>
            </w:pPr>
          </w:p>
          <w:p w:rsidR="00627060" w:rsidRPr="001B5216" w:rsidRDefault="00627060" w:rsidP="004B5F6B">
            <w:pPr>
              <w:jc w:val="both"/>
              <w:rPr>
                <w:rFonts w:ascii="Trebuchet MS" w:hAnsi="Trebuchet MS" w:cstheme="minorHAnsi"/>
                <w:sz w:val="20"/>
                <w:szCs w:val="20"/>
              </w:rPr>
            </w:pPr>
          </w:p>
        </w:tc>
        <w:tc>
          <w:tcPr>
            <w:tcW w:w="3005" w:type="dxa"/>
          </w:tcPr>
          <w:p w:rsidR="00627060" w:rsidRPr="001B5216" w:rsidRDefault="00173ED1" w:rsidP="004B5F6B">
            <w:pPr>
              <w:jc w:val="both"/>
              <w:rPr>
                <w:rFonts w:ascii="Trebuchet MS" w:hAnsi="Trebuchet MS" w:cstheme="minorHAnsi"/>
                <w:sz w:val="20"/>
                <w:szCs w:val="20"/>
              </w:rPr>
            </w:pPr>
            <w:r w:rsidRPr="0004446F">
              <w:rPr>
                <w:rFonts w:ascii="Trebuchet MS" w:hAnsi="Trebuchet MS" w:cstheme="minorHAnsi"/>
                <w:sz w:val="20"/>
                <w:szCs w:val="20"/>
                <w:highlight w:val="yellow"/>
                <w:lang w:val="fr-FR"/>
              </w:rPr>
              <w:t xml:space="preserve">Se </w:t>
            </w:r>
            <w:proofErr w:type="spellStart"/>
            <w:r w:rsidRPr="0004446F">
              <w:rPr>
                <w:rFonts w:ascii="Trebuchet MS" w:hAnsi="Trebuchet MS" w:cstheme="minorHAnsi"/>
                <w:sz w:val="20"/>
                <w:szCs w:val="20"/>
                <w:highlight w:val="yellow"/>
                <w:lang w:val="fr-FR"/>
              </w:rPr>
              <w:t>realizează</w:t>
            </w:r>
            <w:proofErr w:type="spellEnd"/>
            <w:r w:rsidRPr="0004446F">
              <w:rPr>
                <w:rFonts w:ascii="Trebuchet MS" w:hAnsi="Trebuchet MS" w:cstheme="minorHAnsi"/>
                <w:sz w:val="20"/>
                <w:szCs w:val="20"/>
                <w:highlight w:val="yellow"/>
                <w:lang w:val="fr-FR"/>
              </w:rPr>
              <w:t xml:space="preserve"> </w:t>
            </w:r>
            <w:proofErr w:type="spellStart"/>
            <w:r w:rsidRPr="0004446F">
              <w:rPr>
                <w:rFonts w:ascii="Trebuchet MS" w:hAnsi="Trebuchet MS" w:cstheme="minorHAnsi"/>
                <w:sz w:val="20"/>
                <w:szCs w:val="20"/>
                <w:highlight w:val="yellow"/>
                <w:lang w:val="fr-FR"/>
              </w:rPr>
              <w:t>prin</w:t>
            </w:r>
            <w:proofErr w:type="spellEnd"/>
            <w:r w:rsidRPr="0004446F">
              <w:rPr>
                <w:rFonts w:ascii="Trebuchet MS" w:hAnsi="Trebuchet MS" w:cstheme="minorHAnsi"/>
                <w:sz w:val="20"/>
                <w:szCs w:val="20"/>
                <w:highlight w:val="yellow"/>
                <w:lang w:val="fr-FR"/>
              </w:rPr>
              <w:t xml:space="preserve"> </w:t>
            </w:r>
            <w:proofErr w:type="spellStart"/>
            <w:r w:rsidRPr="0004446F">
              <w:rPr>
                <w:rFonts w:ascii="Trebuchet MS" w:hAnsi="Trebuchet MS" w:cstheme="minorHAnsi"/>
                <w:sz w:val="20"/>
                <w:szCs w:val="20"/>
                <w:highlight w:val="yellow"/>
                <w:lang w:val="fr-FR"/>
              </w:rPr>
              <w:t>rețeaua</w:t>
            </w:r>
            <w:proofErr w:type="spellEnd"/>
            <w:r w:rsidRPr="0004446F">
              <w:rPr>
                <w:rFonts w:ascii="Trebuchet MS" w:hAnsi="Trebuchet MS" w:cstheme="minorHAnsi"/>
                <w:sz w:val="20"/>
                <w:szCs w:val="20"/>
                <w:highlight w:val="yellow"/>
                <w:lang w:val="fr-FR"/>
              </w:rPr>
              <w:t xml:space="preserve"> EURES</w:t>
            </w:r>
          </w:p>
        </w:tc>
      </w:tr>
      <w:tr w:rsidR="00173ED1" w:rsidRPr="001B5216" w:rsidTr="003A0B22">
        <w:trPr>
          <w:trHeight w:val="1413"/>
          <w:jc w:val="center"/>
        </w:trPr>
        <w:tc>
          <w:tcPr>
            <w:tcW w:w="2327" w:type="dxa"/>
          </w:tcPr>
          <w:p w:rsidR="00173ED1" w:rsidRPr="004C0162" w:rsidRDefault="00173ED1" w:rsidP="00173ED1">
            <w:pPr>
              <w:jc w:val="both"/>
              <w:rPr>
                <w:rFonts w:ascii="Trebuchet MS" w:hAnsi="Trebuchet MS"/>
                <w:sz w:val="20"/>
                <w:szCs w:val="20"/>
                <w:lang w:val="pt-PT"/>
              </w:rPr>
            </w:pPr>
            <w:r w:rsidRPr="004C0162">
              <w:rPr>
                <w:rFonts w:ascii="Trebuchet MS" w:hAnsi="Trebuchet MS"/>
                <w:sz w:val="20"/>
                <w:szCs w:val="20"/>
                <w:lang w:val="pt-PT"/>
              </w:rPr>
              <w:t>3.1 c) Monitorizarea sistematică a decalajelor dintre femei și bărbați înregistrate în România în domeniul ocupării active a femeilor</w:t>
            </w:r>
          </w:p>
          <w:p w:rsidR="00173ED1" w:rsidRPr="004C0162" w:rsidRDefault="00173ED1" w:rsidP="00173ED1">
            <w:pPr>
              <w:jc w:val="both"/>
              <w:rPr>
                <w:rFonts w:ascii="Trebuchet MS" w:hAnsi="Trebuchet MS" w:cstheme="minorHAnsi"/>
                <w:sz w:val="20"/>
                <w:szCs w:val="20"/>
                <w:shd w:val="clear" w:color="auto" w:fill="FFFFFF"/>
                <w:lang w:val="pt-PT"/>
              </w:rPr>
            </w:pPr>
          </w:p>
        </w:tc>
        <w:tc>
          <w:tcPr>
            <w:tcW w:w="2421" w:type="dxa"/>
            <w:vAlign w:val="center"/>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sz w:val="20"/>
                <w:szCs w:val="20"/>
                <w:lang w:val="pt-PT"/>
              </w:rPr>
              <w:t>analize periodice a echilibrului dintre femei și bărbați pe piața forței de muncă</w:t>
            </w:r>
          </w:p>
        </w:tc>
        <w:tc>
          <w:tcPr>
            <w:tcW w:w="1956" w:type="dxa"/>
            <w:gridSpan w:val="2"/>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Documente publicate pe site-ul ANES</w:t>
            </w:r>
          </w:p>
        </w:tc>
        <w:tc>
          <w:tcPr>
            <w:tcW w:w="1175" w:type="dxa"/>
            <w:gridSpan w:val="2"/>
            <w:vAlign w:val="center"/>
          </w:tcPr>
          <w:p w:rsidR="00173ED1" w:rsidRPr="004C0162" w:rsidRDefault="00173ED1" w:rsidP="00173ED1">
            <w:pPr>
              <w:jc w:val="both"/>
              <w:rPr>
                <w:rFonts w:ascii="Trebuchet MS" w:hAnsi="Trebuchet MS" w:cstheme="minorHAnsi"/>
                <w:b/>
                <w:sz w:val="20"/>
                <w:szCs w:val="20"/>
                <w:lang w:val="pt-PT"/>
              </w:rPr>
            </w:pPr>
            <w:r w:rsidRPr="004C0162">
              <w:rPr>
                <w:rFonts w:ascii="Trebuchet MS" w:hAnsi="Trebuchet MS" w:cstheme="minorHAnsi"/>
                <w:b/>
                <w:sz w:val="20"/>
                <w:szCs w:val="20"/>
                <w:lang w:val="pt-PT"/>
              </w:rPr>
              <w:t>Din 2 în 2 ani începând cu 2022</w:t>
            </w:r>
          </w:p>
        </w:tc>
        <w:tc>
          <w:tcPr>
            <w:tcW w:w="1645" w:type="dxa"/>
            <w:vAlign w:val="center"/>
          </w:tcPr>
          <w:p w:rsidR="00173ED1" w:rsidRPr="001B5216" w:rsidRDefault="00173ED1" w:rsidP="00173ED1">
            <w:pPr>
              <w:jc w:val="both"/>
              <w:rPr>
                <w:rFonts w:ascii="Trebuchet MS" w:hAnsi="Trebuchet MS" w:cstheme="minorHAnsi"/>
                <w:sz w:val="20"/>
                <w:szCs w:val="20"/>
              </w:rPr>
            </w:pPr>
            <w:r w:rsidRPr="001B5216">
              <w:rPr>
                <w:rFonts w:ascii="Trebuchet MS" w:hAnsi="Trebuchet MS" w:cstheme="minorHAnsi"/>
                <w:sz w:val="20"/>
                <w:szCs w:val="20"/>
              </w:rPr>
              <w:t>ANES</w:t>
            </w:r>
          </w:p>
          <w:p w:rsidR="00173ED1" w:rsidRPr="001B5216" w:rsidRDefault="00173ED1" w:rsidP="00173ED1">
            <w:pPr>
              <w:jc w:val="both"/>
              <w:rPr>
                <w:rFonts w:ascii="Trebuchet MS" w:hAnsi="Trebuchet MS" w:cstheme="minorHAnsi"/>
                <w:sz w:val="20"/>
                <w:szCs w:val="20"/>
              </w:rPr>
            </w:pPr>
            <w:r w:rsidRPr="001B5216">
              <w:rPr>
                <w:rFonts w:ascii="Trebuchet MS" w:hAnsi="Trebuchet MS" w:cstheme="minorHAnsi"/>
                <w:sz w:val="20"/>
                <w:szCs w:val="20"/>
              </w:rPr>
              <w:t>MMSS</w:t>
            </w:r>
          </w:p>
          <w:p w:rsidR="00173ED1" w:rsidRPr="001B5216" w:rsidRDefault="00173ED1" w:rsidP="00173ED1">
            <w:pPr>
              <w:jc w:val="both"/>
              <w:rPr>
                <w:rFonts w:ascii="Trebuchet MS" w:hAnsi="Trebuchet MS" w:cstheme="minorHAnsi"/>
                <w:sz w:val="20"/>
                <w:szCs w:val="20"/>
              </w:rPr>
            </w:pPr>
            <w:r w:rsidRPr="001B5216">
              <w:rPr>
                <w:rFonts w:ascii="Trebuchet MS" w:hAnsi="Trebuchet MS" w:cstheme="minorHAnsi"/>
                <w:sz w:val="20"/>
                <w:szCs w:val="20"/>
              </w:rPr>
              <w:t>ANOFM/</w:t>
            </w:r>
          </w:p>
          <w:p w:rsidR="00173ED1" w:rsidRPr="001B5216" w:rsidRDefault="00173ED1" w:rsidP="00173ED1">
            <w:pPr>
              <w:jc w:val="both"/>
              <w:rPr>
                <w:rFonts w:ascii="Trebuchet MS" w:hAnsi="Trebuchet MS" w:cstheme="minorHAnsi"/>
                <w:sz w:val="20"/>
                <w:szCs w:val="20"/>
              </w:rPr>
            </w:pPr>
            <w:r w:rsidRPr="001B5216">
              <w:rPr>
                <w:rFonts w:ascii="Trebuchet MS" w:hAnsi="Trebuchet MS" w:cstheme="minorHAnsi"/>
                <w:sz w:val="20"/>
                <w:szCs w:val="20"/>
              </w:rPr>
              <w:t xml:space="preserve"> </w:t>
            </w:r>
            <w:r w:rsidRPr="00173ED1">
              <w:rPr>
                <w:rFonts w:ascii="Trebuchet MS" w:hAnsi="Trebuchet MS" w:cstheme="minorHAnsi"/>
                <w:sz w:val="20"/>
                <w:szCs w:val="20"/>
                <w:highlight w:val="yellow"/>
              </w:rPr>
              <w:t>AJOFM</w:t>
            </w:r>
          </w:p>
        </w:tc>
        <w:tc>
          <w:tcPr>
            <w:tcW w:w="1880" w:type="dxa"/>
            <w:vAlign w:val="center"/>
          </w:tcPr>
          <w:p w:rsidR="00173ED1" w:rsidRPr="004C0162" w:rsidRDefault="00173ED1" w:rsidP="00173ED1">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Finanțare de la bugetul de stat, prin bugetele instituțiilor responsabile; Finanțare din fonduri externe nerambursabile, în limita sumelor alocate și cu respectarea prevederilor și regulilor de eligibilitate stabilite la nivelul fiecărui program operațional;.</w:t>
            </w:r>
          </w:p>
          <w:p w:rsidR="00173ED1" w:rsidRPr="004C0162" w:rsidRDefault="00173ED1" w:rsidP="00173ED1">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r w:rsidRPr="004C0162">
              <w:rPr>
                <w:rFonts w:ascii="Trebuchet MS" w:hAnsi="Trebuchet MS" w:cstheme="minorHAnsi"/>
                <w:sz w:val="20"/>
                <w:szCs w:val="20"/>
                <w:lang w:val="pt-PT"/>
              </w:rPr>
              <w:t xml:space="preserve"> și politicilor de ocupare</w:t>
            </w:r>
          </w:p>
        </w:tc>
        <w:tc>
          <w:tcPr>
            <w:tcW w:w="1696" w:type="dxa"/>
            <w:vAlign w:val="center"/>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Lipsa de implicare a</w:t>
            </w: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instituțiilor</w:t>
            </w: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responsabile și</w:t>
            </w:r>
          </w:p>
          <w:p w:rsidR="00173ED1" w:rsidRPr="001B5216" w:rsidRDefault="00173ED1" w:rsidP="00173ED1">
            <w:pPr>
              <w:jc w:val="both"/>
              <w:rPr>
                <w:rFonts w:ascii="Trebuchet MS" w:hAnsi="Trebuchet MS" w:cstheme="minorHAnsi"/>
                <w:sz w:val="20"/>
                <w:szCs w:val="20"/>
              </w:rPr>
            </w:pPr>
            <w:proofErr w:type="spellStart"/>
            <w:r w:rsidRPr="001B5216">
              <w:rPr>
                <w:rFonts w:ascii="Trebuchet MS" w:hAnsi="Trebuchet MS" w:cstheme="minorHAnsi"/>
                <w:sz w:val="20"/>
                <w:szCs w:val="20"/>
              </w:rPr>
              <w:t>netransmiterea</w:t>
            </w:r>
            <w:proofErr w:type="spellEnd"/>
          </w:p>
          <w:p w:rsidR="00173ED1" w:rsidRPr="001B5216" w:rsidRDefault="00173ED1" w:rsidP="00173ED1">
            <w:pPr>
              <w:jc w:val="both"/>
              <w:rPr>
                <w:rFonts w:ascii="Trebuchet MS" w:hAnsi="Trebuchet MS" w:cstheme="minorHAnsi"/>
                <w:sz w:val="20"/>
                <w:szCs w:val="20"/>
              </w:rPr>
            </w:pPr>
            <w:proofErr w:type="spellStart"/>
            <w:r w:rsidRPr="001B5216">
              <w:rPr>
                <w:rFonts w:ascii="Trebuchet MS" w:hAnsi="Trebuchet MS" w:cstheme="minorHAnsi"/>
                <w:sz w:val="20"/>
                <w:szCs w:val="20"/>
              </w:rPr>
              <w:t>datelor</w:t>
            </w:r>
            <w:proofErr w:type="spellEnd"/>
            <w:r w:rsidRPr="001B5216">
              <w:rPr>
                <w:rFonts w:ascii="Trebuchet MS" w:hAnsi="Trebuchet MS" w:cstheme="minorHAnsi"/>
                <w:sz w:val="20"/>
                <w:szCs w:val="20"/>
              </w:rPr>
              <w:t xml:space="preserve"> solicitate </w:t>
            </w:r>
            <w:proofErr w:type="spellStart"/>
            <w:r w:rsidRPr="001B5216">
              <w:rPr>
                <w:rFonts w:ascii="Trebuchet MS" w:hAnsi="Trebuchet MS" w:cstheme="minorHAnsi"/>
                <w:sz w:val="20"/>
                <w:szCs w:val="20"/>
              </w:rPr>
              <w:t>în</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timp</w:t>
            </w:r>
            <w:proofErr w:type="spellEnd"/>
            <w:r w:rsidRPr="001B5216">
              <w:rPr>
                <w:rFonts w:ascii="Trebuchet MS" w:hAnsi="Trebuchet MS" w:cstheme="minorHAnsi"/>
                <w:sz w:val="20"/>
                <w:szCs w:val="20"/>
              </w:rPr>
              <w:t xml:space="preserve"> util</w:t>
            </w:r>
          </w:p>
        </w:tc>
        <w:tc>
          <w:tcPr>
            <w:tcW w:w="3005" w:type="dxa"/>
          </w:tcPr>
          <w:p w:rsidR="00173ED1" w:rsidRPr="0004446F" w:rsidRDefault="00173ED1" w:rsidP="00173ED1">
            <w:pPr>
              <w:pStyle w:val="ListParagraph"/>
              <w:numPr>
                <w:ilvl w:val="0"/>
                <w:numId w:val="28"/>
              </w:numPr>
              <w:ind w:left="122" w:hanging="142"/>
              <w:jc w:val="both"/>
              <w:rPr>
                <w:rFonts w:ascii="Trebuchet MS" w:hAnsi="Trebuchet MS" w:cstheme="minorHAnsi"/>
                <w:sz w:val="20"/>
                <w:szCs w:val="20"/>
                <w:highlight w:val="yellow"/>
              </w:rPr>
            </w:pPr>
            <w:r w:rsidRPr="0004446F">
              <w:rPr>
                <w:rFonts w:ascii="Trebuchet MS" w:hAnsi="Trebuchet MS" w:cstheme="minorHAnsi"/>
                <w:sz w:val="20"/>
                <w:szCs w:val="20"/>
                <w:highlight w:val="yellow"/>
              </w:rPr>
              <w:t xml:space="preserve">TOTAL </w:t>
            </w:r>
            <w:proofErr w:type="spellStart"/>
            <w:r w:rsidRPr="0004446F">
              <w:rPr>
                <w:rFonts w:ascii="Trebuchet MS" w:hAnsi="Trebuchet MS" w:cstheme="minorHAnsi"/>
                <w:sz w:val="20"/>
                <w:szCs w:val="20"/>
                <w:highlight w:val="yellow"/>
              </w:rPr>
              <w:t>persoane</w:t>
            </w:r>
            <w:proofErr w:type="spellEnd"/>
            <w:r w:rsidRPr="0004446F">
              <w:rPr>
                <w:rFonts w:ascii="Trebuchet MS" w:hAnsi="Trebuchet MS" w:cstheme="minorHAnsi"/>
                <w:sz w:val="20"/>
                <w:szCs w:val="20"/>
                <w:highlight w:val="yellow"/>
              </w:rPr>
              <w:t xml:space="preserve"> </w:t>
            </w:r>
            <w:proofErr w:type="spellStart"/>
            <w:r w:rsidRPr="0004446F">
              <w:rPr>
                <w:rFonts w:ascii="Trebuchet MS" w:hAnsi="Trebuchet MS" w:cstheme="minorHAnsi"/>
                <w:sz w:val="20"/>
                <w:szCs w:val="20"/>
                <w:highlight w:val="yellow"/>
              </w:rPr>
              <w:t>cuprinse</w:t>
            </w:r>
            <w:proofErr w:type="spellEnd"/>
            <w:r w:rsidRPr="0004446F">
              <w:rPr>
                <w:rFonts w:ascii="Trebuchet MS" w:hAnsi="Trebuchet MS" w:cstheme="minorHAnsi"/>
                <w:sz w:val="20"/>
                <w:szCs w:val="20"/>
                <w:highlight w:val="yellow"/>
              </w:rPr>
              <w:t xml:space="preserve"> la </w:t>
            </w:r>
            <w:proofErr w:type="spellStart"/>
            <w:r w:rsidRPr="0004446F">
              <w:rPr>
                <w:rFonts w:ascii="Trebuchet MS" w:hAnsi="Trebuchet MS" w:cstheme="minorHAnsi"/>
                <w:sz w:val="20"/>
                <w:szCs w:val="20"/>
                <w:highlight w:val="yellow"/>
              </w:rPr>
              <w:t>m</w:t>
            </w:r>
            <w:r w:rsidR="005479CF" w:rsidRPr="0004446F">
              <w:rPr>
                <w:rFonts w:ascii="Trebuchet MS" w:hAnsi="Trebuchet MS" w:cstheme="minorHAnsi"/>
                <w:sz w:val="20"/>
                <w:szCs w:val="20"/>
                <w:highlight w:val="yellow"/>
              </w:rPr>
              <w:t>ă</w:t>
            </w:r>
            <w:r w:rsidRPr="0004446F">
              <w:rPr>
                <w:rFonts w:ascii="Trebuchet MS" w:hAnsi="Trebuchet MS" w:cstheme="minorHAnsi"/>
                <w:sz w:val="20"/>
                <w:szCs w:val="20"/>
                <w:highlight w:val="yellow"/>
              </w:rPr>
              <w:t>suri</w:t>
            </w:r>
            <w:proofErr w:type="spellEnd"/>
            <w:r w:rsidRPr="0004446F">
              <w:rPr>
                <w:rFonts w:ascii="Trebuchet MS" w:hAnsi="Trebuchet MS" w:cstheme="minorHAnsi"/>
                <w:sz w:val="20"/>
                <w:szCs w:val="20"/>
                <w:highlight w:val="yellow"/>
              </w:rPr>
              <w:t xml:space="preserve"> active 9501, din care:</w:t>
            </w:r>
          </w:p>
          <w:p w:rsidR="00173ED1" w:rsidRPr="0004446F" w:rsidRDefault="00173ED1" w:rsidP="00173ED1">
            <w:pPr>
              <w:pStyle w:val="ListParagraph"/>
              <w:numPr>
                <w:ilvl w:val="0"/>
                <w:numId w:val="27"/>
              </w:numPr>
              <w:jc w:val="both"/>
              <w:rPr>
                <w:rFonts w:ascii="Trebuchet MS" w:hAnsi="Trebuchet MS" w:cstheme="minorHAnsi"/>
                <w:sz w:val="20"/>
                <w:szCs w:val="20"/>
                <w:highlight w:val="yellow"/>
              </w:rPr>
            </w:pPr>
            <w:r w:rsidRPr="0004446F">
              <w:rPr>
                <w:rFonts w:ascii="Trebuchet MS" w:hAnsi="Trebuchet MS" w:cstheme="minorHAnsi"/>
                <w:sz w:val="20"/>
                <w:szCs w:val="20"/>
                <w:highlight w:val="yellow"/>
              </w:rPr>
              <w:t xml:space="preserve">4.823 </w:t>
            </w:r>
            <w:proofErr w:type="spellStart"/>
            <w:r w:rsidRPr="0004446F">
              <w:rPr>
                <w:rFonts w:ascii="Trebuchet MS" w:hAnsi="Trebuchet MS" w:cstheme="minorHAnsi"/>
                <w:sz w:val="20"/>
                <w:szCs w:val="20"/>
                <w:highlight w:val="yellow"/>
              </w:rPr>
              <w:t>femei</w:t>
            </w:r>
            <w:proofErr w:type="spellEnd"/>
          </w:p>
          <w:p w:rsidR="00173ED1" w:rsidRPr="0004446F" w:rsidRDefault="00173ED1" w:rsidP="00173ED1">
            <w:pPr>
              <w:pStyle w:val="ListParagraph"/>
              <w:numPr>
                <w:ilvl w:val="0"/>
                <w:numId w:val="28"/>
              </w:numPr>
              <w:ind w:left="122" w:hanging="142"/>
              <w:jc w:val="both"/>
              <w:rPr>
                <w:rFonts w:ascii="Trebuchet MS" w:hAnsi="Trebuchet MS" w:cstheme="minorHAnsi"/>
                <w:sz w:val="20"/>
                <w:szCs w:val="20"/>
                <w:highlight w:val="yellow"/>
              </w:rPr>
            </w:pPr>
            <w:r w:rsidRPr="0004446F">
              <w:rPr>
                <w:rFonts w:ascii="Trebuchet MS" w:hAnsi="Trebuchet MS" w:cstheme="minorHAnsi"/>
                <w:sz w:val="20"/>
                <w:szCs w:val="20"/>
                <w:highlight w:val="yellow"/>
              </w:rPr>
              <w:t xml:space="preserve">TOTAL </w:t>
            </w:r>
            <w:proofErr w:type="spellStart"/>
            <w:r w:rsidRPr="0004446F">
              <w:rPr>
                <w:rFonts w:ascii="Trebuchet MS" w:hAnsi="Trebuchet MS" w:cstheme="minorHAnsi"/>
                <w:sz w:val="20"/>
                <w:szCs w:val="20"/>
                <w:highlight w:val="yellow"/>
              </w:rPr>
              <w:t>persoane</w:t>
            </w:r>
            <w:proofErr w:type="spellEnd"/>
            <w:r w:rsidRPr="0004446F">
              <w:rPr>
                <w:rFonts w:ascii="Trebuchet MS" w:hAnsi="Trebuchet MS" w:cstheme="minorHAnsi"/>
                <w:sz w:val="20"/>
                <w:szCs w:val="20"/>
                <w:highlight w:val="yellow"/>
              </w:rPr>
              <w:t xml:space="preserve"> </w:t>
            </w:r>
            <w:proofErr w:type="spellStart"/>
            <w:r w:rsidRPr="0004446F">
              <w:rPr>
                <w:rFonts w:ascii="Trebuchet MS" w:hAnsi="Trebuchet MS" w:cstheme="minorHAnsi"/>
                <w:sz w:val="20"/>
                <w:szCs w:val="20"/>
                <w:highlight w:val="yellow"/>
              </w:rPr>
              <w:t>ocupate</w:t>
            </w:r>
            <w:proofErr w:type="spellEnd"/>
            <w:r w:rsidRPr="0004446F">
              <w:rPr>
                <w:rFonts w:ascii="Trebuchet MS" w:hAnsi="Trebuchet MS" w:cstheme="minorHAnsi"/>
                <w:sz w:val="20"/>
                <w:szCs w:val="20"/>
                <w:highlight w:val="yellow"/>
              </w:rPr>
              <w:t xml:space="preserve"> 3386, din care:     </w:t>
            </w:r>
          </w:p>
          <w:p w:rsidR="00173ED1" w:rsidRPr="0004446F" w:rsidRDefault="00173ED1" w:rsidP="00173ED1">
            <w:pPr>
              <w:pStyle w:val="ListParagraph"/>
              <w:numPr>
                <w:ilvl w:val="0"/>
                <w:numId w:val="27"/>
              </w:numPr>
              <w:jc w:val="both"/>
              <w:rPr>
                <w:rFonts w:ascii="Trebuchet MS" w:hAnsi="Trebuchet MS" w:cstheme="minorHAnsi"/>
                <w:sz w:val="20"/>
                <w:szCs w:val="20"/>
                <w:highlight w:val="yellow"/>
              </w:rPr>
            </w:pPr>
            <w:r w:rsidRPr="0004446F">
              <w:rPr>
                <w:rFonts w:ascii="Trebuchet MS" w:hAnsi="Trebuchet MS" w:cstheme="minorHAnsi"/>
                <w:sz w:val="20"/>
                <w:szCs w:val="20"/>
                <w:highlight w:val="yellow"/>
              </w:rPr>
              <w:t xml:space="preserve">1.831 </w:t>
            </w:r>
            <w:proofErr w:type="spellStart"/>
            <w:r w:rsidRPr="0004446F">
              <w:rPr>
                <w:rFonts w:ascii="Trebuchet MS" w:hAnsi="Trebuchet MS" w:cstheme="minorHAnsi"/>
                <w:sz w:val="20"/>
                <w:szCs w:val="20"/>
                <w:highlight w:val="yellow"/>
              </w:rPr>
              <w:t>femei</w:t>
            </w:r>
            <w:proofErr w:type="spellEnd"/>
          </w:p>
          <w:p w:rsidR="00173ED1" w:rsidRPr="0004446F" w:rsidRDefault="00173ED1" w:rsidP="00173ED1">
            <w:pPr>
              <w:pStyle w:val="ListParagraph"/>
              <w:numPr>
                <w:ilvl w:val="0"/>
                <w:numId w:val="28"/>
              </w:numPr>
              <w:ind w:left="122" w:hanging="122"/>
              <w:jc w:val="both"/>
              <w:rPr>
                <w:rFonts w:ascii="Trebuchet MS" w:hAnsi="Trebuchet MS" w:cstheme="minorHAnsi"/>
                <w:sz w:val="20"/>
                <w:szCs w:val="20"/>
                <w:highlight w:val="yellow"/>
                <w:lang w:val="fr-FR"/>
              </w:rPr>
            </w:pPr>
            <w:proofErr w:type="spellStart"/>
            <w:r w:rsidRPr="0004446F">
              <w:rPr>
                <w:rFonts w:ascii="Trebuchet MS" w:hAnsi="Trebuchet MS" w:cstheme="minorHAnsi"/>
                <w:sz w:val="20"/>
                <w:szCs w:val="20"/>
                <w:highlight w:val="yellow"/>
                <w:lang w:val="fr-FR"/>
              </w:rPr>
              <w:t>Participare</w:t>
            </w:r>
            <w:proofErr w:type="spellEnd"/>
            <w:r w:rsidRPr="0004446F">
              <w:rPr>
                <w:rFonts w:ascii="Trebuchet MS" w:hAnsi="Trebuchet MS" w:cstheme="minorHAnsi"/>
                <w:sz w:val="20"/>
                <w:szCs w:val="20"/>
                <w:highlight w:val="yellow"/>
                <w:lang w:val="fr-FR"/>
              </w:rPr>
              <w:t xml:space="preserve"> </w:t>
            </w:r>
            <w:proofErr w:type="spellStart"/>
            <w:r w:rsidRPr="0004446F">
              <w:rPr>
                <w:rFonts w:ascii="Trebuchet MS" w:hAnsi="Trebuchet MS" w:cstheme="minorHAnsi"/>
                <w:sz w:val="20"/>
                <w:szCs w:val="20"/>
                <w:highlight w:val="yellow"/>
                <w:lang w:val="fr-FR"/>
              </w:rPr>
              <w:t>Cursuri</w:t>
            </w:r>
            <w:proofErr w:type="spellEnd"/>
            <w:r w:rsidRPr="0004446F">
              <w:rPr>
                <w:rFonts w:ascii="Trebuchet MS" w:hAnsi="Trebuchet MS" w:cstheme="minorHAnsi"/>
                <w:sz w:val="20"/>
                <w:szCs w:val="20"/>
                <w:highlight w:val="yellow"/>
                <w:lang w:val="fr-FR"/>
              </w:rPr>
              <w:t xml:space="preserve"> de </w:t>
            </w:r>
            <w:proofErr w:type="spellStart"/>
            <w:r w:rsidRPr="0004446F">
              <w:rPr>
                <w:rFonts w:ascii="Trebuchet MS" w:hAnsi="Trebuchet MS" w:cstheme="minorHAnsi"/>
                <w:sz w:val="20"/>
                <w:szCs w:val="20"/>
                <w:highlight w:val="yellow"/>
                <w:lang w:val="fr-FR"/>
              </w:rPr>
              <w:t>formare</w:t>
            </w:r>
            <w:proofErr w:type="spellEnd"/>
            <w:r w:rsidRPr="0004446F">
              <w:rPr>
                <w:rFonts w:ascii="Trebuchet MS" w:hAnsi="Trebuchet MS" w:cstheme="minorHAnsi"/>
                <w:sz w:val="20"/>
                <w:szCs w:val="20"/>
                <w:highlight w:val="yellow"/>
                <w:lang w:val="fr-FR"/>
              </w:rPr>
              <w:t xml:space="preserve"> </w:t>
            </w:r>
            <w:proofErr w:type="spellStart"/>
            <w:r w:rsidRPr="0004446F">
              <w:rPr>
                <w:rFonts w:ascii="Trebuchet MS" w:hAnsi="Trebuchet MS" w:cstheme="minorHAnsi"/>
                <w:sz w:val="20"/>
                <w:szCs w:val="20"/>
                <w:highlight w:val="yellow"/>
                <w:lang w:val="fr-FR"/>
              </w:rPr>
              <w:t>profesională</w:t>
            </w:r>
            <w:proofErr w:type="spellEnd"/>
            <w:r w:rsidRPr="0004446F">
              <w:rPr>
                <w:rFonts w:ascii="Trebuchet MS" w:hAnsi="Trebuchet MS" w:cstheme="minorHAnsi"/>
                <w:sz w:val="20"/>
                <w:szCs w:val="20"/>
                <w:highlight w:val="yellow"/>
                <w:lang w:val="fr-FR"/>
              </w:rPr>
              <w:t xml:space="preserve"> 112 </w:t>
            </w:r>
            <w:proofErr w:type="spellStart"/>
            <w:r w:rsidRPr="0004446F">
              <w:rPr>
                <w:rFonts w:ascii="Trebuchet MS" w:hAnsi="Trebuchet MS" w:cstheme="minorHAnsi"/>
                <w:sz w:val="20"/>
                <w:szCs w:val="20"/>
                <w:highlight w:val="yellow"/>
                <w:lang w:val="fr-FR"/>
              </w:rPr>
              <w:t>participanți</w:t>
            </w:r>
            <w:proofErr w:type="spellEnd"/>
            <w:r w:rsidRPr="0004446F">
              <w:rPr>
                <w:rFonts w:ascii="Trebuchet MS" w:hAnsi="Trebuchet MS" w:cstheme="minorHAnsi"/>
                <w:sz w:val="20"/>
                <w:szCs w:val="20"/>
                <w:highlight w:val="yellow"/>
                <w:lang w:val="fr-FR"/>
              </w:rPr>
              <w:t xml:space="preserve">, </w:t>
            </w:r>
            <w:proofErr w:type="spellStart"/>
            <w:r w:rsidRPr="0004446F">
              <w:rPr>
                <w:rFonts w:ascii="Trebuchet MS" w:hAnsi="Trebuchet MS" w:cstheme="minorHAnsi"/>
                <w:sz w:val="20"/>
                <w:szCs w:val="20"/>
                <w:highlight w:val="yellow"/>
                <w:lang w:val="fr-FR"/>
              </w:rPr>
              <w:t>din</w:t>
            </w:r>
            <w:proofErr w:type="spellEnd"/>
            <w:r w:rsidRPr="0004446F">
              <w:rPr>
                <w:rFonts w:ascii="Trebuchet MS" w:hAnsi="Trebuchet MS" w:cstheme="minorHAnsi"/>
                <w:sz w:val="20"/>
                <w:szCs w:val="20"/>
                <w:highlight w:val="yellow"/>
                <w:lang w:val="fr-FR"/>
              </w:rPr>
              <w:t xml:space="preserve"> care:</w:t>
            </w:r>
          </w:p>
          <w:p w:rsidR="00173ED1" w:rsidRPr="0004446F" w:rsidRDefault="00173ED1" w:rsidP="00173ED1">
            <w:pPr>
              <w:pStyle w:val="ListParagraph"/>
              <w:numPr>
                <w:ilvl w:val="0"/>
                <w:numId w:val="27"/>
              </w:numPr>
              <w:jc w:val="both"/>
              <w:rPr>
                <w:rFonts w:ascii="Trebuchet MS" w:hAnsi="Trebuchet MS" w:cstheme="minorHAnsi"/>
                <w:sz w:val="20"/>
                <w:szCs w:val="20"/>
                <w:highlight w:val="yellow"/>
                <w:lang w:val="fr-FR"/>
              </w:rPr>
            </w:pPr>
            <w:r w:rsidRPr="0004446F">
              <w:rPr>
                <w:rFonts w:ascii="Trebuchet MS" w:hAnsi="Trebuchet MS" w:cstheme="minorHAnsi"/>
                <w:sz w:val="20"/>
                <w:szCs w:val="20"/>
                <w:highlight w:val="yellow"/>
                <w:lang w:val="fr-FR"/>
              </w:rPr>
              <w:t xml:space="preserve">76 </w:t>
            </w:r>
            <w:proofErr w:type="spellStart"/>
            <w:r w:rsidRPr="0004446F">
              <w:rPr>
                <w:rFonts w:ascii="Trebuchet MS" w:hAnsi="Trebuchet MS" w:cstheme="minorHAnsi"/>
                <w:sz w:val="20"/>
                <w:szCs w:val="20"/>
                <w:highlight w:val="yellow"/>
                <w:lang w:val="fr-FR"/>
              </w:rPr>
              <w:t>femei</w:t>
            </w:r>
            <w:proofErr w:type="spellEnd"/>
          </w:p>
          <w:p w:rsidR="00173ED1" w:rsidRPr="0004446F" w:rsidRDefault="00173ED1" w:rsidP="00173ED1">
            <w:pPr>
              <w:pStyle w:val="ListParagraph"/>
              <w:numPr>
                <w:ilvl w:val="0"/>
                <w:numId w:val="28"/>
              </w:numPr>
              <w:ind w:left="122" w:hanging="142"/>
              <w:jc w:val="both"/>
              <w:rPr>
                <w:rFonts w:ascii="Trebuchet MS" w:hAnsi="Trebuchet MS" w:cstheme="minorHAnsi"/>
                <w:sz w:val="20"/>
                <w:szCs w:val="20"/>
                <w:highlight w:val="yellow"/>
                <w:lang w:val="fr-FR"/>
              </w:rPr>
            </w:pPr>
            <w:proofErr w:type="spellStart"/>
            <w:r w:rsidRPr="0004446F">
              <w:rPr>
                <w:rFonts w:ascii="Trebuchet MS" w:hAnsi="Trebuchet MS" w:cstheme="minorHAnsi"/>
                <w:sz w:val="20"/>
                <w:szCs w:val="20"/>
                <w:highlight w:val="yellow"/>
                <w:lang w:val="fr-FR"/>
              </w:rPr>
              <w:t>Acordarea</w:t>
            </w:r>
            <w:proofErr w:type="spellEnd"/>
            <w:r w:rsidRPr="0004446F">
              <w:rPr>
                <w:rFonts w:ascii="Trebuchet MS" w:hAnsi="Trebuchet MS" w:cstheme="minorHAnsi"/>
                <w:sz w:val="20"/>
                <w:szCs w:val="20"/>
                <w:highlight w:val="yellow"/>
                <w:lang w:val="fr-FR"/>
              </w:rPr>
              <w:t xml:space="preserve"> a 1244 </w:t>
            </w:r>
            <w:proofErr w:type="spellStart"/>
            <w:r w:rsidRPr="0004446F">
              <w:rPr>
                <w:rFonts w:ascii="Trebuchet MS" w:hAnsi="Trebuchet MS" w:cstheme="minorHAnsi"/>
                <w:sz w:val="20"/>
                <w:szCs w:val="20"/>
                <w:highlight w:val="yellow"/>
                <w:lang w:val="fr-FR"/>
              </w:rPr>
              <w:t>subven</w:t>
            </w:r>
            <w:r w:rsidR="005479CF" w:rsidRPr="0004446F">
              <w:rPr>
                <w:rFonts w:ascii="Trebuchet MS" w:hAnsi="Trebuchet MS" w:cstheme="minorHAnsi"/>
                <w:sz w:val="20"/>
                <w:szCs w:val="20"/>
                <w:highlight w:val="yellow"/>
                <w:lang w:val="fr-FR"/>
              </w:rPr>
              <w:t>ț</w:t>
            </w:r>
            <w:r w:rsidRPr="0004446F">
              <w:rPr>
                <w:rFonts w:ascii="Trebuchet MS" w:hAnsi="Trebuchet MS" w:cstheme="minorHAnsi"/>
                <w:sz w:val="20"/>
                <w:szCs w:val="20"/>
                <w:highlight w:val="yellow"/>
                <w:lang w:val="fr-FR"/>
              </w:rPr>
              <w:t>ii</w:t>
            </w:r>
            <w:proofErr w:type="spellEnd"/>
            <w:r w:rsidRPr="0004446F">
              <w:rPr>
                <w:rFonts w:ascii="Trebuchet MS" w:hAnsi="Trebuchet MS" w:cstheme="minorHAnsi"/>
                <w:sz w:val="20"/>
                <w:szCs w:val="20"/>
                <w:highlight w:val="yellow"/>
                <w:lang w:val="fr-FR"/>
              </w:rPr>
              <w:t xml:space="preserve"> </w:t>
            </w:r>
            <w:proofErr w:type="spellStart"/>
            <w:r w:rsidRPr="0004446F">
              <w:rPr>
                <w:rFonts w:ascii="Trebuchet MS" w:hAnsi="Trebuchet MS" w:cstheme="minorHAnsi"/>
                <w:sz w:val="20"/>
                <w:szCs w:val="20"/>
                <w:highlight w:val="yellow"/>
                <w:lang w:val="fr-FR"/>
              </w:rPr>
              <w:t>angajatorilor</w:t>
            </w:r>
            <w:proofErr w:type="spellEnd"/>
            <w:r w:rsidRPr="0004446F">
              <w:rPr>
                <w:rFonts w:ascii="Trebuchet MS" w:hAnsi="Trebuchet MS" w:cstheme="minorHAnsi"/>
                <w:sz w:val="20"/>
                <w:szCs w:val="20"/>
                <w:highlight w:val="yellow"/>
                <w:lang w:val="fr-FR"/>
              </w:rPr>
              <w:t xml:space="preserve"> care </w:t>
            </w:r>
            <w:proofErr w:type="spellStart"/>
            <w:r w:rsidR="005479CF" w:rsidRPr="0004446F">
              <w:rPr>
                <w:rFonts w:ascii="Trebuchet MS" w:hAnsi="Trebuchet MS" w:cstheme="minorHAnsi"/>
                <w:sz w:val="20"/>
                <w:szCs w:val="20"/>
                <w:highlight w:val="yellow"/>
                <w:lang w:val="fr-FR"/>
              </w:rPr>
              <w:t>î</w:t>
            </w:r>
            <w:r w:rsidRPr="0004446F">
              <w:rPr>
                <w:rFonts w:ascii="Trebuchet MS" w:hAnsi="Trebuchet MS" w:cstheme="minorHAnsi"/>
                <w:sz w:val="20"/>
                <w:szCs w:val="20"/>
                <w:highlight w:val="yellow"/>
                <w:lang w:val="fr-FR"/>
              </w:rPr>
              <w:t>ncadreaz</w:t>
            </w:r>
            <w:r w:rsidR="005479CF" w:rsidRPr="0004446F">
              <w:rPr>
                <w:rFonts w:ascii="Trebuchet MS" w:hAnsi="Trebuchet MS" w:cstheme="minorHAnsi"/>
                <w:sz w:val="20"/>
                <w:szCs w:val="20"/>
                <w:highlight w:val="yellow"/>
                <w:lang w:val="fr-FR"/>
              </w:rPr>
              <w:t>ă</w:t>
            </w:r>
            <w:proofErr w:type="spellEnd"/>
            <w:r w:rsidRPr="0004446F">
              <w:rPr>
                <w:rFonts w:ascii="Trebuchet MS" w:hAnsi="Trebuchet MS" w:cstheme="minorHAnsi"/>
                <w:sz w:val="20"/>
                <w:szCs w:val="20"/>
                <w:highlight w:val="yellow"/>
                <w:lang w:val="fr-FR"/>
              </w:rPr>
              <w:t xml:space="preserve"> </w:t>
            </w:r>
            <w:proofErr w:type="spellStart"/>
            <w:r w:rsidR="005479CF" w:rsidRPr="0004446F">
              <w:rPr>
                <w:rFonts w:ascii="Trebuchet MS" w:hAnsi="Trebuchet MS" w:cstheme="minorHAnsi"/>
                <w:sz w:val="20"/>
                <w:szCs w:val="20"/>
                <w:highlight w:val="yellow"/>
                <w:lang w:val="fr-FR"/>
              </w:rPr>
              <w:t>î</w:t>
            </w:r>
            <w:r w:rsidRPr="0004446F">
              <w:rPr>
                <w:rFonts w:ascii="Trebuchet MS" w:hAnsi="Trebuchet MS" w:cstheme="minorHAnsi"/>
                <w:sz w:val="20"/>
                <w:szCs w:val="20"/>
                <w:highlight w:val="yellow"/>
                <w:lang w:val="fr-FR"/>
              </w:rPr>
              <w:t>n</w:t>
            </w:r>
            <w:proofErr w:type="spellEnd"/>
            <w:r w:rsidRPr="0004446F">
              <w:rPr>
                <w:rFonts w:ascii="Trebuchet MS" w:hAnsi="Trebuchet MS" w:cstheme="minorHAnsi"/>
                <w:sz w:val="20"/>
                <w:szCs w:val="20"/>
                <w:highlight w:val="yellow"/>
                <w:lang w:val="fr-FR"/>
              </w:rPr>
              <w:t xml:space="preserve"> </w:t>
            </w:r>
            <w:proofErr w:type="spellStart"/>
            <w:r w:rsidRPr="0004446F">
              <w:rPr>
                <w:rFonts w:ascii="Trebuchet MS" w:hAnsi="Trebuchet MS" w:cstheme="minorHAnsi"/>
                <w:sz w:val="20"/>
                <w:szCs w:val="20"/>
                <w:highlight w:val="yellow"/>
                <w:lang w:val="fr-FR"/>
              </w:rPr>
              <w:t>munc</w:t>
            </w:r>
            <w:r w:rsidR="005479CF" w:rsidRPr="0004446F">
              <w:rPr>
                <w:rFonts w:ascii="Trebuchet MS" w:hAnsi="Trebuchet MS" w:cstheme="minorHAnsi"/>
                <w:sz w:val="20"/>
                <w:szCs w:val="20"/>
                <w:highlight w:val="yellow"/>
                <w:lang w:val="fr-FR"/>
              </w:rPr>
              <w:t>ă</w:t>
            </w:r>
            <w:proofErr w:type="spellEnd"/>
            <w:r w:rsidRPr="0004446F">
              <w:rPr>
                <w:rFonts w:ascii="Trebuchet MS" w:hAnsi="Trebuchet MS" w:cstheme="minorHAnsi"/>
                <w:sz w:val="20"/>
                <w:szCs w:val="20"/>
                <w:highlight w:val="yellow"/>
                <w:lang w:val="fr-FR"/>
              </w:rPr>
              <w:t xml:space="preserve"> </w:t>
            </w:r>
            <w:proofErr w:type="spellStart"/>
            <w:r w:rsidR="005479CF" w:rsidRPr="0004446F">
              <w:rPr>
                <w:rFonts w:ascii="Trebuchet MS" w:hAnsi="Trebuchet MS" w:cstheme="minorHAnsi"/>
                <w:sz w:val="20"/>
                <w:szCs w:val="20"/>
                <w:highlight w:val="yellow"/>
                <w:lang w:val="fr-FR"/>
              </w:rPr>
              <w:t>ș</w:t>
            </w:r>
            <w:r w:rsidRPr="0004446F">
              <w:rPr>
                <w:rFonts w:ascii="Trebuchet MS" w:hAnsi="Trebuchet MS" w:cstheme="minorHAnsi"/>
                <w:sz w:val="20"/>
                <w:szCs w:val="20"/>
                <w:highlight w:val="yellow"/>
                <w:lang w:val="fr-FR"/>
              </w:rPr>
              <w:t>omeri</w:t>
            </w:r>
            <w:proofErr w:type="spellEnd"/>
            <w:r w:rsidRPr="0004446F">
              <w:rPr>
                <w:rFonts w:ascii="Trebuchet MS" w:hAnsi="Trebuchet MS" w:cstheme="minorHAnsi"/>
                <w:sz w:val="20"/>
                <w:szCs w:val="20"/>
                <w:highlight w:val="yellow"/>
                <w:lang w:val="fr-FR"/>
              </w:rPr>
              <w:t xml:space="preserve"> peste 45 de </w:t>
            </w:r>
            <w:proofErr w:type="spellStart"/>
            <w:r w:rsidRPr="0004446F">
              <w:rPr>
                <w:rFonts w:ascii="Trebuchet MS" w:hAnsi="Trebuchet MS" w:cstheme="minorHAnsi"/>
                <w:sz w:val="20"/>
                <w:szCs w:val="20"/>
                <w:highlight w:val="yellow"/>
                <w:lang w:val="fr-FR"/>
              </w:rPr>
              <w:t>ani</w:t>
            </w:r>
            <w:proofErr w:type="spellEnd"/>
            <w:r w:rsidRPr="0004446F">
              <w:rPr>
                <w:rFonts w:ascii="Trebuchet MS" w:hAnsi="Trebuchet MS" w:cstheme="minorHAnsi"/>
                <w:sz w:val="20"/>
                <w:szCs w:val="20"/>
                <w:highlight w:val="yellow"/>
                <w:lang w:val="fr-FR"/>
              </w:rPr>
              <w:t xml:space="preserve"> </w:t>
            </w:r>
            <w:proofErr w:type="spellStart"/>
            <w:r w:rsidRPr="0004446F">
              <w:rPr>
                <w:rFonts w:ascii="Trebuchet MS" w:hAnsi="Trebuchet MS" w:cstheme="minorHAnsi"/>
                <w:sz w:val="20"/>
                <w:szCs w:val="20"/>
                <w:highlight w:val="yellow"/>
                <w:lang w:val="fr-FR"/>
              </w:rPr>
              <w:t>sau</w:t>
            </w:r>
            <w:proofErr w:type="spellEnd"/>
            <w:r w:rsidRPr="0004446F">
              <w:rPr>
                <w:rFonts w:ascii="Trebuchet MS" w:hAnsi="Trebuchet MS" w:cstheme="minorHAnsi"/>
                <w:sz w:val="20"/>
                <w:szCs w:val="20"/>
                <w:highlight w:val="yellow"/>
                <w:lang w:val="fr-FR"/>
              </w:rPr>
              <w:t xml:space="preserve"> </w:t>
            </w:r>
            <w:proofErr w:type="spellStart"/>
            <w:r w:rsidR="005479CF" w:rsidRPr="0004446F">
              <w:rPr>
                <w:rFonts w:ascii="Trebuchet MS" w:hAnsi="Trebuchet MS" w:cstheme="minorHAnsi"/>
                <w:sz w:val="20"/>
                <w:szCs w:val="20"/>
                <w:highlight w:val="yellow"/>
                <w:lang w:val="fr-FR"/>
              </w:rPr>
              <w:t>ș</w:t>
            </w:r>
            <w:r w:rsidRPr="0004446F">
              <w:rPr>
                <w:rFonts w:ascii="Trebuchet MS" w:hAnsi="Trebuchet MS" w:cstheme="minorHAnsi"/>
                <w:sz w:val="20"/>
                <w:szCs w:val="20"/>
                <w:highlight w:val="yellow"/>
                <w:lang w:val="fr-FR"/>
              </w:rPr>
              <w:t>omeri</w:t>
            </w:r>
            <w:proofErr w:type="spellEnd"/>
            <w:r w:rsidRPr="0004446F">
              <w:rPr>
                <w:rFonts w:ascii="Trebuchet MS" w:hAnsi="Trebuchet MS" w:cstheme="minorHAnsi"/>
                <w:sz w:val="20"/>
                <w:szCs w:val="20"/>
                <w:highlight w:val="yellow"/>
                <w:lang w:val="fr-FR"/>
              </w:rPr>
              <w:t xml:space="preserve"> </w:t>
            </w:r>
            <w:proofErr w:type="spellStart"/>
            <w:r w:rsidRPr="0004446F">
              <w:rPr>
                <w:rFonts w:ascii="Trebuchet MS" w:hAnsi="Trebuchet MS" w:cstheme="minorHAnsi"/>
                <w:sz w:val="20"/>
                <w:szCs w:val="20"/>
                <w:highlight w:val="yellow"/>
                <w:lang w:val="fr-FR"/>
              </w:rPr>
              <w:t>unici</w:t>
            </w:r>
            <w:proofErr w:type="spellEnd"/>
            <w:r w:rsidRPr="0004446F">
              <w:rPr>
                <w:rFonts w:ascii="Trebuchet MS" w:hAnsi="Trebuchet MS" w:cstheme="minorHAnsi"/>
                <w:sz w:val="20"/>
                <w:szCs w:val="20"/>
                <w:highlight w:val="yellow"/>
                <w:lang w:val="fr-FR"/>
              </w:rPr>
              <w:t xml:space="preserve"> </w:t>
            </w:r>
            <w:proofErr w:type="spellStart"/>
            <w:r w:rsidRPr="0004446F">
              <w:rPr>
                <w:rFonts w:ascii="Trebuchet MS" w:hAnsi="Trebuchet MS" w:cstheme="minorHAnsi"/>
                <w:sz w:val="20"/>
                <w:szCs w:val="20"/>
                <w:highlight w:val="yellow"/>
                <w:lang w:val="fr-FR"/>
              </w:rPr>
              <w:t>sus</w:t>
            </w:r>
            <w:r w:rsidR="005479CF" w:rsidRPr="0004446F">
              <w:rPr>
                <w:rFonts w:ascii="Trebuchet MS" w:hAnsi="Trebuchet MS" w:cstheme="minorHAnsi"/>
                <w:sz w:val="20"/>
                <w:szCs w:val="20"/>
                <w:highlight w:val="yellow"/>
                <w:lang w:val="fr-FR"/>
              </w:rPr>
              <w:t>ț</w:t>
            </w:r>
            <w:r w:rsidRPr="0004446F">
              <w:rPr>
                <w:rFonts w:ascii="Trebuchet MS" w:hAnsi="Trebuchet MS" w:cstheme="minorHAnsi"/>
                <w:sz w:val="20"/>
                <w:szCs w:val="20"/>
                <w:highlight w:val="yellow"/>
                <w:lang w:val="fr-FR"/>
              </w:rPr>
              <w:t>in</w:t>
            </w:r>
            <w:r w:rsidR="005479CF" w:rsidRPr="0004446F">
              <w:rPr>
                <w:rFonts w:ascii="Trebuchet MS" w:hAnsi="Trebuchet MS" w:cstheme="minorHAnsi"/>
                <w:sz w:val="20"/>
                <w:szCs w:val="20"/>
                <w:highlight w:val="yellow"/>
                <w:lang w:val="fr-FR"/>
              </w:rPr>
              <w:t>ă</w:t>
            </w:r>
            <w:r w:rsidRPr="0004446F">
              <w:rPr>
                <w:rFonts w:ascii="Trebuchet MS" w:hAnsi="Trebuchet MS" w:cstheme="minorHAnsi"/>
                <w:sz w:val="20"/>
                <w:szCs w:val="20"/>
                <w:highlight w:val="yellow"/>
                <w:lang w:val="fr-FR"/>
              </w:rPr>
              <w:t>tori</w:t>
            </w:r>
            <w:proofErr w:type="spellEnd"/>
            <w:r w:rsidRPr="0004446F">
              <w:rPr>
                <w:rFonts w:ascii="Trebuchet MS" w:hAnsi="Trebuchet MS" w:cstheme="minorHAnsi"/>
                <w:sz w:val="20"/>
                <w:szCs w:val="20"/>
                <w:highlight w:val="yellow"/>
                <w:lang w:val="fr-FR"/>
              </w:rPr>
              <w:t xml:space="preserve"> ai </w:t>
            </w:r>
            <w:proofErr w:type="spellStart"/>
            <w:r w:rsidRPr="0004446F">
              <w:rPr>
                <w:rFonts w:ascii="Trebuchet MS" w:hAnsi="Trebuchet MS" w:cstheme="minorHAnsi"/>
                <w:sz w:val="20"/>
                <w:szCs w:val="20"/>
                <w:highlight w:val="yellow"/>
                <w:lang w:val="fr-FR"/>
              </w:rPr>
              <w:t>familiilor</w:t>
            </w:r>
            <w:proofErr w:type="spellEnd"/>
            <w:r w:rsidRPr="0004446F">
              <w:rPr>
                <w:rFonts w:ascii="Trebuchet MS" w:hAnsi="Trebuchet MS" w:cstheme="minorHAnsi"/>
                <w:sz w:val="20"/>
                <w:szCs w:val="20"/>
                <w:highlight w:val="yellow"/>
                <w:lang w:val="fr-FR"/>
              </w:rPr>
              <w:t xml:space="preserve"> monoparentale, </w:t>
            </w:r>
            <w:proofErr w:type="spellStart"/>
            <w:r w:rsidRPr="0004446F">
              <w:rPr>
                <w:rFonts w:ascii="Trebuchet MS" w:hAnsi="Trebuchet MS" w:cstheme="minorHAnsi"/>
                <w:sz w:val="20"/>
                <w:szCs w:val="20"/>
                <w:highlight w:val="yellow"/>
                <w:lang w:val="fr-FR"/>
              </w:rPr>
              <w:t>din</w:t>
            </w:r>
            <w:proofErr w:type="spellEnd"/>
            <w:r w:rsidRPr="0004446F">
              <w:rPr>
                <w:rFonts w:ascii="Trebuchet MS" w:hAnsi="Trebuchet MS" w:cstheme="minorHAnsi"/>
                <w:sz w:val="20"/>
                <w:szCs w:val="20"/>
                <w:highlight w:val="yellow"/>
                <w:lang w:val="fr-FR"/>
              </w:rPr>
              <w:t xml:space="preserve"> care:    </w:t>
            </w:r>
          </w:p>
          <w:p w:rsidR="00173ED1" w:rsidRPr="0004446F" w:rsidRDefault="00173ED1" w:rsidP="00173ED1">
            <w:pPr>
              <w:pStyle w:val="ListParagraph"/>
              <w:numPr>
                <w:ilvl w:val="0"/>
                <w:numId w:val="27"/>
              </w:numPr>
              <w:jc w:val="both"/>
              <w:rPr>
                <w:rFonts w:ascii="Trebuchet MS" w:hAnsi="Trebuchet MS" w:cstheme="minorHAnsi"/>
                <w:sz w:val="20"/>
                <w:szCs w:val="20"/>
                <w:highlight w:val="yellow"/>
                <w:lang w:val="fr-FR"/>
              </w:rPr>
            </w:pPr>
            <w:r w:rsidRPr="0004446F">
              <w:rPr>
                <w:rFonts w:ascii="Trebuchet MS" w:hAnsi="Trebuchet MS" w:cstheme="minorHAnsi"/>
                <w:sz w:val="20"/>
                <w:szCs w:val="20"/>
                <w:highlight w:val="yellow"/>
                <w:lang w:val="fr-FR"/>
              </w:rPr>
              <w:t xml:space="preserve">631 </w:t>
            </w:r>
            <w:proofErr w:type="spellStart"/>
            <w:r w:rsidRPr="0004446F">
              <w:rPr>
                <w:rFonts w:ascii="Trebuchet MS" w:hAnsi="Trebuchet MS" w:cstheme="minorHAnsi"/>
                <w:sz w:val="20"/>
                <w:szCs w:val="20"/>
                <w:highlight w:val="yellow"/>
                <w:lang w:val="fr-FR"/>
              </w:rPr>
              <w:t>femei</w:t>
            </w:r>
            <w:proofErr w:type="spellEnd"/>
          </w:p>
          <w:p w:rsidR="00173ED1" w:rsidRPr="0004446F" w:rsidRDefault="00173ED1" w:rsidP="00173ED1">
            <w:pPr>
              <w:pStyle w:val="ListParagraph"/>
              <w:numPr>
                <w:ilvl w:val="0"/>
                <w:numId w:val="28"/>
              </w:numPr>
              <w:ind w:left="122" w:hanging="122"/>
              <w:jc w:val="both"/>
              <w:rPr>
                <w:rFonts w:ascii="Trebuchet MS" w:hAnsi="Trebuchet MS" w:cstheme="minorHAnsi"/>
                <w:sz w:val="20"/>
                <w:szCs w:val="20"/>
                <w:highlight w:val="yellow"/>
                <w:lang w:val="fr-FR"/>
              </w:rPr>
            </w:pPr>
            <w:proofErr w:type="spellStart"/>
            <w:r w:rsidRPr="0004446F">
              <w:rPr>
                <w:rFonts w:ascii="Trebuchet MS" w:hAnsi="Trebuchet MS" w:cstheme="minorHAnsi"/>
                <w:sz w:val="20"/>
                <w:szCs w:val="20"/>
                <w:highlight w:val="yellow"/>
                <w:lang w:val="fr-FR"/>
              </w:rPr>
              <w:t>Acordarea</w:t>
            </w:r>
            <w:proofErr w:type="spellEnd"/>
            <w:r w:rsidRPr="0004446F">
              <w:rPr>
                <w:rFonts w:ascii="Trebuchet MS" w:hAnsi="Trebuchet MS" w:cstheme="minorHAnsi"/>
                <w:sz w:val="20"/>
                <w:szCs w:val="20"/>
                <w:highlight w:val="yellow"/>
                <w:lang w:val="fr-FR"/>
              </w:rPr>
              <w:t xml:space="preserve"> a 15 </w:t>
            </w:r>
            <w:proofErr w:type="spellStart"/>
            <w:r w:rsidRPr="0004446F">
              <w:rPr>
                <w:rFonts w:ascii="Trebuchet MS" w:hAnsi="Trebuchet MS" w:cstheme="minorHAnsi"/>
                <w:sz w:val="20"/>
                <w:szCs w:val="20"/>
                <w:highlight w:val="yellow"/>
                <w:lang w:val="fr-FR"/>
              </w:rPr>
              <w:t>subven</w:t>
            </w:r>
            <w:r w:rsidR="005479CF" w:rsidRPr="0004446F">
              <w:rPr>
                <w:rFonts w:ascii="Trebuchet MS" w:hAnsi="Trebuchet MS" w:cstheme="minorHAnsi"/>
                <w:sz w:val="20"/>
                <w:szCs w:val="20"/>
                <w:highlight w:val="yellow"/>
                <w:lang w:val="fr-FR"/>
              </w:rPr>
              <w:t>ț</w:t>
            </w:r>
            <w:r w:rsidRPr="0004446F">
              <w:rPr>
                <w:rFonts w:ascii="Trebuchet MS" w:hAnsi="Trebuchet MS" w:cstheme="minorHAnsi"/>
                <w:sz w:val="20"/>
                <w:szCs w:val="20"/>
                <w:highlight w:val="yellow"/>
                <w:lang w:val="fr-FR"/>
              </w:rPr>
              <w:t>ii</w:t>
            </w:r>
            <w:proofErr w:type="spellEnd"/>
            <w:r w:rsidRPr="0004446F">
              <w:rPr>
                <w:rFonts w:ascii="Trebuchet MS" w:hAnsi="Trebuchet MS" w:cstheme="minorHAnsi"/>
                <w:sz w:val="20"/>
                <w:szCs w:val="20"/>
                <w:highlight w:val="yellow"/>
                <w:lang w:val="fr-FR"/>
              </w:rPr>
              <w:t xml:space="preserve"> </w:t>
            </w:r>
            <w:proofErr w:type="spellStart"/>
            <w:r w:rsidRPr="0004446F">
              <w:rPr>
                <w:rFonts w:ascii="Trebuchet MS" w:hAnsi="Trebuchet MS" w:cstheme="minorHAnsi"/>
                <w:sz w:val="20"/>
                <w:szCs w:val="20"/>
                <w:highlight w:val="yellow"/>
                <w:lang w:val="fr-FR"/>
              </w:rPr>
              <w:t>angajatorilor</w:t>
            </w:r>
            <w:proofErr w:type="spellEnd"/>
            <w:r w:rsidRPr="0004446F">
              <w:rPr>
                <w:rFonts w:ascii="Trebuchet MS" w:hAnsi="Trebuchet MS" w:cstheme="minorHAnsi"/>
                <w:sz w:val="20"/>
                <w:szCs w:val="20"/>
                <w:highlight w:val="yellow"/>
                <w:lang w:val="fr-FR"/>
              </w:rPr>
              <w:t xml:space="preserve"> care </w:t>
            </w:r>
            <w:proofErr w:type="spellStart"/>
            <w:r w:rsidR="005479CF" w:rsidRPr="0004446F">
              <w:rPr>
                <w:rFonts w:ascii="Trebuchet MS" w:hAnsi="Trebuchet MS" w:cstheme="minorHAnsi"/>
                <w:sz w:val="20"/>
                <w:szCs w:val="20"/>
                <w:highlight w:val="yellow"/>
                <w:lang w:val="fr-FR"/>
              </w:rPr>
              <w:t>î</w:t>
            </w:r>
            <w:r w:rsidRPr="0004446F">
              <w:rPr>
                <w:rFonts w:ascii="Trebuchet MS" w:hAnsi="Trebuchet MS" w:cstheme="minorHAnsi"/>
                <w:sz w:val="20"/>
                <w:szCs w:val="20"/>
                <w:highlight w:val="yellow"/>
                <w:lang w:val="fr-FR"/>
              </w:rPr>
              <w:t>ncadreaz</w:t>
            </w:r>
            <w:r w:rsidR="005479CF" w:rsidRPr="0004446F">
              <w:rPr>
                <w:rFonts w:ascii="Trebuchet MS" w:hAnsi="Trebuchet MS" w:cstheme="minorHAnsi"/>
                <w:sz w:val="20"/>
                <w:szCs w:val="20"/>
                <w:highlight w:val="yellow"/>
                <w:lang w:val="fr-FR"/>
              </w:rPr>
              <w:t>ă</w:t>
            </w:r>
            <w:proofErr w:type="spellEnd"/>
            <w:r w:rsidRPr="0004446F">
              <w:rPr>
                <w:rFonts w:ascii="Trebuchet MS" w:hAnsi="Trebuchet MS" w:cstheme="minorHAnsi"/>
                <w:sz w:val="20"/>
                <w:szCs w:val="20"/>
                <w:highlight w:val="yellow"/>
                <w:lang w:val="fr-FR"/>
              </w:rPr>
              <w:t xml:space="preserve"> </w:t>
            </w:r>
            <w:proofErr w:type="spellStart"/>
            <w:r w:rsidR="005479CF" w:rsidRPr="0004446F">
              <w:rPr>
                <w:rFonts w:ascii="Trebuchet MS" w:hAnsi="Trebuchet MS" w:cstheme="minorHAnsi"/>
                <w:sz w:val="20"/>
                <w:szCs w:val="20"/>
                <w:highlight w:val="yellow"/>
                <w:lang w:val="fr-FR"/>
              </w:rPr>
              <w:t>î</w:t>
            </w:r>
            <w:r w:rsidRPr="0004446F">
              <w:rPr>
                <w:rFonts w:ascii="Trebuchet MS" w:hAnsi="Trebuchet MS" w:cstheme="minorHAnsi"/>
                <w:sz w:val="20"/>
                <w:szCs w:val="20"/>
                <w:highlight w:val="yellow"/>
                <w:lang w:val="fr-FR"/>
              </w:rPr>
              <w:t>n</w:t>
            </w:r>
            <w:proofErr w:type="spellEnd"/>
            <w:r w:rsidRPr="0004446F">
              <w:rPr>
                <w:rFonts w:ascii="Trebuchet MS" w:hAnsi="Trebuchet MS" w:cstheme="minorHAnsi"/>
                <w:sz w:val="20"/>
                <w:szCs w:val="20"/>
                <w:highlight w:val="yellow"/>
                <w:lang w:val="fr-FR"/>
              </w:rPr>
              <w:t xml:space="preserve"> </w:t>
            </w:r>
            <w:proofErr w:type="spellStart"/>
            <w:r w:rsidRPr="0004446F">
              <w:rPr>
                <w:rFonts w:ascii="Trebuchet MS" w:hAnsi="Trebuchet MS" w:cstheme="minorHAnsi"/>
                <w:sz w:val="20"/>
                <w:szCs w:val="20"/>
                <w:highlight w:val="yellow"/>
                <w:lang w:val="fr-FR"/>
              </w:rPr>
              <w:t>munc</w:t>
            </w:r>
            <w:r w:rsidR="005479CF" w:rsidRPr="0004446F">
              <w:rPr>
                <w:rFonts w:ascii="Trebuchet MS" w:hAnsi="Trebuchet MS" w:cstheme="minorHAnsi"/>
                <w:sz w:val="20"/>
                <w:szCs w:val="20"/>
                <w:highlight w:val="yellow"/>
                <w:lang w:val="fr-FR"/>
              </w:rPr>
              <w:t>ă</w:t>
            </w:r>
            <w:proofErr w:type="spellEnd"/>
            <w:r w:rsidRPr="0004446F">
              <w:rPr>
                <w:rFonts w:ascii="Trebuchet MS" w:hAnsi="Trebuchet MS" w:cstheme="minorHAnsi"/>
                <w:sz w:val="20"/>
                <w:szCs w:val="20"/>
                <w:highlight w:val="yellow"/>
                <w:lang w:val="fr-FR"/>
              </w:rPr>
              <w:t xml:space="preserve"> </w:t>
            </w:r>
            <w:proofErr w:type="spellStart"/>
            <w:r w:rsidRPr="0004446F">
              <w:rPr>
                <w:rFonts w:ascii="Trebuchet MS" w:hAnsi="Trebuchet MS" w:cstheme="minorHAnsi"/>
                <w:sz w:val="20"/>
                <w:szCs w:val="20"/>
                <w:highlight w:val="yellow"/>
                <w:lang w:val="fr-FR"/>
              </w:rPr>
              <w:t>persoane</w:t>
            </w:r>
            <w:proofErr w:type="spellEnd"/>
            <w:r w:rsidRPr="0004446F">
              <w:rPr>
                <w:rFonts w:ascii="Trebuchet MS" w:hAnsi="Trebuchet MS" w:cstheme="minorHAnsi"/>
                <w:sz w:val="20"/>
                <w:szCs w:val="20"/>
                <w:highlight w:val="yellow"/>
                <w:lang w:val="fr-FR"/>
              </w:rPr>
              <w:t xml:space="preserve"> care mai au 5 </w:t>
            </w:r>
            <w:proofErr w:type="spellStart"/>
            <w:r w:rsidRPr="0004446F">
              <w:rPr>
                <w:rFonts w:ascii="Trebuchet MS" w:hAnsi="Trebuchet MS" w:cstheme="minorHAnsi"/>
                <w:sz w:val="20"/>
                <w:szCs w:val="20"/>
                <w:highlight w:val="yellow"/>
                <w:lang w:val="fr-FR"/>
              </w:rPr>
              <w:t>ani</w:t>
            </w:r>
            <w:proofErr w:type="spellEnd"/>
            <w:r w:rsidRPr="0004446F">
              <w:rPr>
                <w:rFonts w:ascii="Trebuchet MS" w:hAnsi="Trebuchet MS" w:cstheme="minorHAnsi"/>
                <w:sz w:val="20"/>
                <w:szCs w:val="20"/>
                <w:highlight w:val="yellow"/>
                <w:lang w:val="fr-FR"/>
              </w:rPr>
              <w:t xml:space="preserve"> </w:t>
            </w:r>
            <w:proofErr w:type="spellStart"/>
            <w:r w:rsidRPr="0004446F">
              <w:rPr>
                <w:rFonts w:ascii="Trebuchet MS" w:hAnsi="Trebuchet MS" w:cstheme="minorHAnsi"/>
                <w:sz w:val="20"/>
                <w:szCs w:val="20"/>
                <w:highlight w:val="yellow"/>
                <w:lang w:val="fr-FR"/>
              </w:rPr>
              <w:t>p</w:t>
            </w:r>
            <w:r w:rsidR="005479CF" w:rsidRPr="0004446F">
              <w:rPr>
                <w:rFonts w:ascii="Trebuchet MS" w:hAnsi="Trebuchet MS" w:cstheme="minorHAnsi"/>
                <w:sz w:val="20"/>
                <w:szCs w:val="20"/>
                <w:highlight w:val="yellow"/>
                <w:lang w:val="fr-FR"/>
              </w:rPr>
              <w:t>â</w:t>
            </w:r>
            <w:r w:rsidRPr="0004446F">
              <w:rPr>
                <w:rFonts w:ascii="Trebuchet MS" w:hAnsi="Trebuchet MS" w:cstheme="minorHAnsi"/>
                <w:sz w:val="20"/>
                <w:szCs w:val="20"/>
                <w:highlight w:val="yellow"/>
                <w:lang w:val="fr-FR"/>
              </w:rPr>
              <w:t>n</w:t>
            </w:r>
            <w:r w:rsidR="005479CF" w:rsidRPr="0004446F">
              <w:rPr>
                <w:rFonts w:ascii="Trebuchet MS" w:hAnsi="Trebuchet MS" w:cstheme="minorHAnsi"/>
                <w:sz w:val="20"/>
                <w:szCs w:val="20"/>
                <w:highlight w:val="yellow"/>
                <w:lang w:val="fr-FR"/>
              </w:rPr>
              <w:t>ă</w:t>
            </w:r>
            <w:proofErr w:type="spellEnd"/>
            <w:r w:rsidRPr="0004446F">
              <w:rPr>
                <w:rFonts w:ascii="Trebuchet MS" w:hAnsi="Trebuchet MS" w:cstheme="minorHAnsi"/>
                <w:sz w:val="20"/>
                <w:szCs w:val="20"/>
                <w:highlight w:val="yellow"/>
                <w:lang w:val="fr-FR"/>
              </w:rPr>
              <w:t xml:space="preserve"> la </w:t>
            </w:r>
            <w:proofErr w:type="spellStart"/>
            <w:r w:rsidRPr="0004446F">
              <w:rPr>
                <w:rFonts w:ascii="Trebuchet MS" w:hAnsi="Trebuchet MS" w:cstheme="minorHAnsi"/>
                <w:sz w:val="20"/>
                <w:szCs w:val="20"/>
                <w:highlight w:val="yellow"/>
                <w:lang w:val="fr-FR"/>
              </w:rPr>
              <w:t>pensie</w:t>
            </w:r>
            <w:proofErr w:type="spellEnd"/>
            <w:r w:rsidRPr="0004446F">
              <w:rPr>
                <w:rFonts w:ascii="Trebuchet MS" w:hAnsi="Trebuchet MS" w:cstheme="minorHAnsi"/>
                <w:sz w:val="20"/>
                <w:szCs w:val="20"/>
                <w:highlight w:val="yellow"/>
                <w:lang w:val="fr-FR"/>
              </w:rPr>
              <w:t xml:space="preserve">, </w:t>
            </w:r>
            <w:proofErr w:type="spellStart"/>
            <w:r w:rsidRPr="0004446F">
              <w:rPr>
                <w:rFonts w:ascii="Trebuchet MS" w:hAnsi="Trebuchet MS" w:cstheme="minorHAnsi"/>
                <w:sz w:val="20"/>
                <w:szCs w:val="20"/>
                <w:highlight w:val="yellow"/>
                <w:lang w:val="fr-FR"/>
              </w:rPr>
              <w:t>din</w:t>
            </w:r>
            <w:proofErr w:type="spellEnd"/>
            <w:r w:rsidRPr="0004446F">
              <w:rPr>
                <w:rFonts w:ascii="Trebuchet MS" w:hAnsi="Trebuchet MS" w:cstheme="minorHAnsi"/>
                <w:sz w:val="20"/>
                <w:szCs w:val="20"/>
                <w:highlight w:val="yellow"/>
                <w:lang w:val="fr-FR"/>
              </w:rPr>
              <w:t xml:space="preserve"> care: </w:t>
            </w:r>
          </w:p>
          <w:p w:rsidR="00173ED1" w:rsidRPr="0004446F" w:rsidRDefault="00173ED1" w:rsidP="00173ED1">
            <w:pPr>
              <w:pStyle w:val="ListParagraph"/>
              <w:numPr>
                <w:ilvl w:val="0"/>
                <w:numId w:val="27"/>
              </w:numPr>
              <w:jc w:val="both"/>
              <w:rPr>
                <w:rFonts w:ascii="Trebuchet MS" w:hAnsi="Trebuchet MS" w:cstheme="minorHAnsi"/>
                <w:sz w:val="20"/>
                <w:szCs w:val="20"/>
                <w:highlight w:val="yellow"/>
                <w:lang w:val="fr-FR"/>
              </w:rPr>
            </w:pPr>
            <w:r w:rsidRPr="0004446F">
              <w:rPr>
                <w:rFonts w:ascii="Trebuchet MS" w:hAnsi="Trebuchet MS" w:cstheme="minorHAnsi"/>
                <w:sz w:val="20"/>
                <w:szCs w:val="20"/>
                <w:highlight w:val="yellow"/>
                <w:lang w:val="fr-FR"/>
              </w:rPr>
              <w:t xml:space="preserve">9 </w:t>
            </w:r>
            <w:proofErr w:type="spellStart"/>
            <w:r w:rsidRPr="0004446F">
              <w:rPr>
                <w:rFonts w:ascii="Trebuchet MS" w:hAnsi="Trebuchet MS" w:cstheme="minorHAnsi"/>
                <w:sz w:val="20"/>
                <w:szCs w:val="20"/>
                <w:highlight w:val="yellow"/>
                <w:lang w:val="fr-FR"/>
              </w:rPr>
              <w:t>femei</w:t>
            </w:r>
            <w:proofErr w:type="spellEnd"/>
          </w:p>
          <w:p w:rsidR="00173ED1" w:rsidRPr="0004446F" w:rsidRDefault="00173ED1" w:rsidP="00173ED1">
            <w:pPr>
              <w:pStyle w:val="ListParagraph"/>
              <w:numPr>
                <w:ilvl w:val="0"/>
                <w:numId w:val="28"/>
              </w:numPr>
              <w:ind w:left="122" w:hanging="122"/>
              <w:jc w:val="both"/>
              <w:rPr>
                <w:rFonts w:ascii="Trebuchet MS" w:hAnsi="Trebuchet MS" w:cstheme="minorHAnsi"/>
                <w:sz w:val="20"/>
                <w:szCs w:val="20"/>
                <w:highlight w:val="yellow"/>
                <w:lang w:val="fr-FR"/>
              </w:rPr>
            </w:pPr>
            <w:proofErr w:type="spellStart"/>
            <w:r w:rsidRPr="0004446F">
              <w:rPr>
                <w:rFonts w:ascii="Trebuchet MS" w:hAnsi="Trebuchet MS" w:cstheme="minorHAnsi"/>
                <w:sz w:val="20"/>
                <w:szCs w:val="20"/>
                <w:highlight w:val="yellow"/>
                <w:lang w:val="fr-FR"/>
              </w:rPr>
              <w:t>Acordarea</w:t>
            </w:r>
            <w:proofErr w:type="spellEnd"/>
            <w:r w:rsidRPr="0004446F">
              <w:rPr>
                <w:rFonts w:ascii="Trebuchet MS" w:hAnsi="Trebuchet MS" w:cstheme="minorHAnsi"/>
                <w:sz w:val="20"/>
                <w:szCs w:val="20"/>
                <w:highlight w:val="yellow"/>
                <w:lang w:val="fr-FR"/>
              </w:rPr>
              <w:t xml:space="preserve"> a 119 </w:t>
            </w:r>
            <w:proofErr w:type="spellStart"/>
            <w:r w:rsidRPr="0004446F">
              <w:rPr>
                <w:rFonts w:ascii="Trebuchet MS" w:hAnsi="Trebuchet MS" w:cstheme="minorHAnsi"/>
                <w:sz w:val="20"/>
                <w:szCs w:val="20"/>
                <w:highlight w:val="yellow"/>
                <w:lang w:val="fr-FR"/>
              </w:rPr>
              <w:t>subven</w:t>
            </w:r>
            <w:r w:rsidR="005479CF" w:rsidRPr="0004446F">
              <w:rPr>
                <w:rFonts w:ascii="Trebuchet MS" w:hAnsi="Trebuchet MS" w:cstheme="minorHAnsi"/>
                <w:sz w:val="20"/>
                <w:szCs w:val="20"/>
                <w:highlight w:val="yellow"/>
                <w:lang w:val="fr-FR"/>
              </w:rPr>
              <w:t>ț</w:t>
            </w:r>
            <w:r w:rsidRPr="0004446F">
              <w:rPr>
                <w:rFonts w:ascii="Trebuchet MS" w:hAnsi="Trebuchet MS" w:cstheme="minorHAnsi"/>
                <w:sz w:val="20"/>
                <w:szCs w:val="20"/>
                <w:highlight w:val="yellow"/>
                <w:lang w:val="fr-FR"/>
              </w:rPr>
              <w:t>ii</w:t>
            </w:r>
            <w:proofErr w:type="spellEnd"/>
            <w:r w:rsidRPr="0004446F">
              <w:rPr>
                <w:rFonts w:ascii="Trebuchet MS" w:hAnsi="Trebuchet MS" w:cstheme="minorHAnsi"/>
                <w:sz w:val="20"/>
                <w:szCs w:val="20"/>
                <w:highlight w:val="yellow"/>
                <w:lang w:val="fr-FR"/>
              </w:rPr>
              <w:t xml:space="preserve"> </w:t>
            </w:r>
            <w:proofErr w:type="spellStart"/>
            <w:r w:rsidRPr="0004446F">
              <w:rPr>
                <w:rFonts w:ascii="Trebuchet MS" w:hAnsi="Trebuchet MS" w:cstheme="minorHAnsi"/>
                <w:sz w:val="20"/>
                <w:szCs w:val="20"/>
                <w:highlight w:val="yellow"/>
                <w:lang w:val="fr-FR"/>
              </w:rPr>
              <w:t>angajatorilor</w:t>
            </w:r>
            <w:proofErr w:type="spellEnd"/>
            <w:r w:rsidRPr="0004446F">
              <w:rPr>
                <w:rFonts w:ascii="Trebuchet MS" w:hAnsi="Trebuchet MS" w:cstheme="minorHAnsi"/>
                <w:sz w:val="20"/>
                <w:szCs w:val="20"/>
                <w:highlight w:val="yellow"/>
                <w:lang w:val="fr-FR"/>
              </w:rPr>
              <w:t xml:space="preserve"> care </w:t>
            </w:r>
            <w:proofErr w:type="spellStart"/>
            <w:r w:rsidR="005479CF" w:rsidRPr="0004446F">
              <w:rPr>
                <w:rFonts w:ascii="Trebuchet MS" w:hAnsi="Trebuchet MS" w:cstheme="minorHAnsi"/>
                <w:sz w:val="20"/>
                <w:szCs w:val="20"/>
                <w:highlight w:val="yellow"/>
                <w:lang w:val="fr-FR"/>
              </w:rPr>
              <w:t>î</w:t>
            </w:r>
            <w:r w:rsidRPr="0004446F">
              <w:rPr>
                <w:rFonts w:ascii="Trebuchet MS" w:hAnsi="Trebuchet MS" w:cstheme="minorHAnsi"/>
                <w:sz w:val="20"/>
                <w:szCs w:val="20"/>
                <w:highlight w:val="yellow"/>
                <w:lang w:val="fr-FR"/>
              </w:rPr>
              <w:t>ncadreaz</w:t>
            </w:r>
            <w:r w:rsidR="005479CF" w:rsidRPr="0004446F">
              <w:rPr>
                <w:rFonts w:ascii="Trebuchet MS" w:hAnsi="Trebuchet MS" w:cstheme="minorHAnsi"/>
                <w:sz w:val="20"/>
                <w:szCs w:val="20"/>
                <w:highlight w:val="yellow"/>
                <w:lang w:val="fr-FR"/>
              </w:rPr>
              <w:t>ă</w:t>
            </w:r>
            <w:proofErr w:type="spellEnd"/>
            <w:r w:rsidRPr="0004446F">
              <w:rPr>
                <w:rFonts w:ascii="Trebuchet MS" w:hAnsi="Trebuchet MS" w:cstheme="minorHAnsi"/>
                <w:sz w:val="20"/>
                <w:szCs w:val="20"/>
                <w:highlight w:val="yellow"/>
                <w:lang w:val="fr-FR"/>
              </w:rPr>
              <w:t xml:space="preserve"> </w:t>
            </w:r>
            <w:proofErr w:type="spellStart"/>
            <w:r w:rsidR="005479CF" w:rsidRPr="0004446F">
              <w:rPr>
                <w:rFonts w:ascii="Trebuchet MS" w:hAnsi="Trebuchet MS" w:cstheme="minorHAnsi"/>
                <w:sz w:val="20"/>
                <w:szCs w:val="20"/>
                <w:highlight w:val="yellow"/>
                <w:lang w:val="fr-FR"/>
              </w:rPr>
              <w:t>î</w:t>
            </w:r>
            <w:r w:rsidRPr="0004446F">
              <w:rPr>
                <w:rFonts w:ascii="Trebuchet MS" w:hAnsi="Trebuchet MS" w:cstheme="minorHAnsi"/>
                <w:sz w:val="20"/>
                <w:szCs w:val="20"/>
                <w:highlight w:val="yellow"/>
                <w:lang w:val="fr-FR"/>
              </w:rPr>
              <w:t>n</w:t>
            </w:r>
            <w:proofErr w:type="spellEnd"/>
            <w:r w:rsidRPr="0004446F">
              <w:rPr>
                <w:rFonts w:ascii="Trebuchet MS" w:hAnsi="Trebuchet MS" w:cstheme="minorHAnsi"/>
                <w:sz w:val="20"/>
                <w:szCs w:val="20"/>
                <w:highlight w:val="yellow"/>
                <w:lang w:val="fr-FR"/>
              </w:rPr>
              <w:t xml:space="preserve"> </w:t>
            </w:r>
            <w:proofErr w:type="spellStart"/>
            <w:r w:rsidRPr="0004446F">
              <w:rPr>
                <w:rFonts w:ascii="Trebuchet MS" w:hAnsi="Trebuchet MS" w:cstheme="minorHAnsi"/>
                <w:sz w:val="20"/>
                <w:szCs w:val="20"/>
                <w:highlight w:val="yellow"/>
                <w:lang w:val="fr-FR"/>
              </w:rPr>
              <w:t>munc</w:t>
            </w:r>
            <w:r w:rsidR="005479CF" w:rsidRPr="0004446F">
              <w:rPr>
                <w:rFonts w:ascii="Trebuchet MS" w:hAnsi="Trebuchet MS" w:cstheme="minorHAnsi"/>
                <w:sz w:val="20"/>
                <w:szCs w:val="20"/>
                <w:highlight w:val="yellow"/>
                <w:lang w:val="fr-FR"/>
              </w:rPr>
              <w:t>ă</w:t>
            </w:r>
            <w:proofErr w:type="spellEnd"/>
            <w:r w:rsidRPr="0004446F">
              <w:rPr>
                <w:rFonts w:ascii="Trebuchet MS" w:hAnsi="Trebuchet MS" w:cstheme="minorHAnsi"/>
                <w:sz w:val="20"/>
                <w:szCs w:val="20"/>
                <w:highlight w:val="yellow"/>
                <w:lang w:val="fr-FR"/>
              </w:rPr>
              <w:t xml:space="preserve"> </w:t>
            </w:r>
            <w:proofErr w:type="spellStart"/>
            <w:r w:rsidRPr="0004446F">
              <w:rPr>
                <w:rFonts w:ascii="Trebuchet MS" w:hAnsi="Trebuchet MS" w:cstheme="minorHAnsi"/>
                <w:sz w:val="20"/>
                <w:szCs w:val="20"/>
                <w:highlight w:val="yellow"/>
                <w:lang w:val="fr-FR"/>
              </w:rPr>
              <w:t>absolven</w:t>
            </w:r>
            <w:r w:rsidR="005479CF" w:rsidRPr="0004446F">
              <w:rPr>
                <w:rFonts w:ascii="Trebuchet MS" w:hAnsi="Trebuchet MS" w:cstheme="minorHAnsi"/>
                <w:sz w:val="20"/>
                <w:szCs w:val="20"/>
                <w:highlight w:val="yellow"/>
                <w:lang w:val="fr-FR"/>
              </w:rPr>
              <w:t>ț</w:t>
            </w:r>
            <w:r w:rsidRPr="0004446F">
              <w:rPr>
                <w:rFonts w:ascii="Trebuchet MS" w:hAnsi="Trebuchet MS" w:cstheme="minorHAnsi"/>
                <w:sz w:val="20"/>
                <w:szCs w:val="20"/>
                <w:highlight w:val="yellow"/>
                <w:lang w:val="fr-FR"/>
              </w:rPr>
              <w:t>i</w:t>
            </w:r>
            <w:proofErr w:type="spellEnd"/>
            <w:r w:rsidRPr="0004446F">
              <w:rPr>
                <w:rFonts w:ascii="Trebuchet MS" w:hAnsi="Trebuchet MS" w:cstheme="minorHAnsi"/>
                <w:sz w:val="20"/>
                <w:szCs w:val="20"/>
                <w:highlight w:val="yellow"/>
                <w:lang w:val="fr-FR"/>
              </w:rPr>
              <w:t xml:space="preserve"> de </w:t>
            </w:r>
            <w:proofErr w:type="spellStart"/>
            <w:r w:rsidR="005479CF" w:rsidRPr="0004446F">
              <w:rPr>
                <w:rFonts w:ascii="Trebuchet MS" w:hAnsi="Trebuchet MS" w:cstheme="minorHAnsi"/>
                <w:sz w:val="20"/>
                <w:szCs w:val="20"/>
                <w:highlight w:val="yellow"/>
                <w:lang w:val="fr-FR"/>
              </w:rPr>
              <w:t>î</w:t>
            </w:r>
            <w:r w:rsidRPr="0004446F">
              <w:rPr>
                <w:rFonts w:ascii="Trebuchet MS" w:hAnsi="Trebuchet MS" w:cstheme="minorHAnsi"/>
                <w:sz w:val="20"/>
                <w:szCs w:val="20"/>
                <w:highlight w:val="yellow"/>
                <w:lang w:val="fr-FR"/>
              </w:rPr>
              <w:t>nv</w:t>
            </w:r>
            <w:r w:rsidR="005479CF" w:rsidRPr="0004446F">
              <w:rPr>
                <w:rFonts w:ascii="Trebuchet MS" w:hAnsi="Trebuchet MS" w:cstheme="minorHAnsi"/>
                <w:sz w:val="20"/>
                <w:szCs w:val="20"/>
                <w:highlight w:val="yellow"/>
                <w:lang w:val="fr-FR"/>
              </w:rPr>
              <w:t>ăță</w:t>
            </w:r>
            <w:r w:rsidRPr="0004446F">
              <w:rPr>
                <w:rFonts w:ascii="Trebuchet MS" w:hAnsi="Trebuchet MS" w:cstheme="minorHAnsi"/>
                <w:sz w:val="20"/>
                <w:szCs w:val="20"/>
                <w:highlight w:val="yellow"/>
                <w:lang w:val="fr-FR"/>
              </w:rPr>
              <w:t>m</w:t>
            </w:r>
            <w:r w:rsidR="005479CF" w:rsidRPr="0004446F">
              <w:rPr>
                <w:rFonts w:ascii="Trebuchet MS" w:hAnsi="Trebuchet MS" w:cstheme="minorHAnsi"/>
                <w:sz w:val="20"/>
                <w:szCs w:val="20"/>
                <w:highlight w:val="yellow"/>
                <w:lang w:val="fr-FR"/>
              </w:rPr>
              <w:t>â</w:t>
            </w:r>
            <w:r w:rsidRPr="0004446F">
              <w:rPr>
                <w:rFonts w:ascii="Trebuchet MS" w:hAnsi="Trebuchet MS" w:cstheme="minorHAnsi"/>
                <w:sz w:val="20"/>
                <w:szCs w:val="20"/>
                <w:highlight w:val="yellow"/>
                <w:lang w:val="fr-FR"/>
              </w:rPr>
              <w:t>nt</w:t>
            </w:r>
            <w:proofErr w:type="spellEnd"/>
            <w:r w:rsidRPr="0004446F">
              <w:rPr>
                <w:rFonts w:ascii="Trebuchet MS" w:hAnsi="Trebuchet MS" w:cstheme="minorHAnsi"/>
                <w:sz w:val="20"/>
                <w:szCs w:val="20"/>
                <w:highlight w:val="yellow"/>
                <w:lang w:val="fr-FR"/>
              </w:rPr>
              <w:t xml:space="preserve">, </w:t>
            </w:r>
            <w:proofErr w:type="spellStart"/>
            <w:r w:rsidRPr="0004446F">
              <w:rPr>
                <w:rFonts w:ascii="Trebuchet MS" w:hAnsi="Trebuchet MS" w:cstheme="minorHAnsi"/>
                <w:sz w:val="20"/>
                <w:szCs w:val="20"/>
                <w:highlight w:val="yellow"/>
                <w:lang w:val="fr-FR"/>
              </w:rPr>
              <w:t>din</w:t>
            </w:r>
            <w:proofErr w:type="spellEnd"/>
            <w:r w:rsidRPr="0004446F">
              <w:rPr>
                <w:rFonts w:ascii="Trebuchet MS" w:hAnsi="Trebuchet MS" w:cstheme="minorHAnsi"/>
                <w:sz w:val="20"/>
                <w:szCs w:val="20"/>
                <w:highlight w:val="yellow"/>
                <w:lang w:val="fr-FR"/>
              </w:rPr>
              <w:t xml:space="preserve"> care: </w:t>
            </w:r>
          </w:p>
          <w:p w:rsidR="00173ED1" w:rsidRPr="0004446F" w:rsidRDefault="00173ED1" w:rsidP="00173ED1">
            <w:pPr>
              <w:pStyle w:val="ListParagraph"/>
              <w:numPr>
                <w:ilvl w:val="0"/>
                <w:numId w:val="27"/>
              </w:numPr>
              <w:jc w:val="both"/>
              <w:rPr>
                <w:rFonts w:ascii="Trebuchet MS" w:hAnsi="Trebuchet MS" w:cstheme="minorHAnsi"/>
                <w:sz w:val="20"/>
                <w:szCs w:val="20"/>
                <w:highlight w:val="yellow"/>
                <w:lang w:val="fr-FR"/>
              </w:rPr>
            </w:pPr>
            <w:r w:rsidRPr="0004446F">
              <w:rPr>
                <w:rFonts w:ascii="Trebuchet MS" w:hAnsi="Trebuchet MS" w:cstheme="minorHAnsi"/>
                <w:sz w:val="20"/>
                <w:szCs w:val="20"/>
                <w:highlight w:val="yellow"/>
                <w:lang w:val="fr-FR"/>
              </w:rPr>
              <w:t xml:space="preserve">59 </w:t>
            </w:r>
            <w:proofErr w:type="spellStart"/>
            <w:r w:rsidRPr="0004446F">
              <w:rPr>
                <w:rFonts w:ascii="Trebuchet MS" w:hAnsi="Trebuchet MS" w:cstheme="minorHAnsi"/>
                <w:sz w:val="20"/>
                <w:szCs w:val="20"/>
                <w:highlight w:val="yellow"/>
                <w:lang w:val="fr-FR"/>
              </w:rPr>
              <w:t>femei</w:t>
            </w:r>
            <w:proofErr w:type="spellEnd"/>
          </w:p>
          <w:p w:rsidR="00173ED1" w:rsidRPr="0004446F" w:rsidRDefault="00173ED1" w:rsidP="00173ED1">
            <w:pPr>
              <w:pStyle w:val="ListParagraph"/>
              <w:ind w:left="122"/>
              <w:jc w:val="both"/>
              <w:rPr>
                <w:rFonts w:ascii="Trebuchet MS" w:hAnsi="Trebuchet MS" w:cstheme="minorHAnsi"/>
                <w:sz w:val="20"/>
                <w:szCs w:val="20"/>
                <w:highlight w:val="yellow"/>
                <w:lang w:val="fr-FR"/>
              </w:rPr>
            </w:pPr>
            <w:r w:rsidRPr="0004446F">
              <w:rPr>
                <w:rFonts w:ascii="Trebuchet MS" w:hAnsi="Trebuchet MS" w:cstheme="minorHAnsi"/>
                <w:sz w:val="20"/>
                <w:szCs w:val="20"/>
                <w:highlight w:val="yellow"/>
                <w:lang w:val="fr-FR"/>
              </w:rPr>
              <w:t xml:space="preserve">   </w:t>
            </w:r>
          </w:p>
          <w:p w:rsidR="00173ED1" w:rsidRPr="0004446F" w:rsidRDefault="00173ED1" w:rsidP="00173ED1">
            <w:pPr>
              <w:pStyle w:val="ListParagraph"/>
              <w:jc w:val="both"/>
              <w:rPr>
                <w:rFonts w:ascii="Trebuchet MS" w:hAnsi="Trebuchet MS" w:cstheme="minorHAnsi"/>
                <w:sz w:val="20"/>
                <w:szCs w:val="20"/>
                <w:highlight w:val="yellow"/>
                <w:lang w:val="fr-FR"/>
              </w:rPr>
            </w:pPr>
          </w:p>
        </w:tc>
      </w:tr>
      <w:tr w:rsidR="00173ED1" w:rsidRPr="001B5216" w:rsidTr="003A0B22">
        <w:trPr>
          <w:trHeight w:val="308"/>
          <w:jc w:val="center"/>
        </w:trPr>
        <w:tc>
          <w:tcPr>
            <w:tcW w:w="11404" w:type="dxa"/>
            <w:gridSpan w:val="8"/>
            <w:shd w:val="clear" w:color="auto" w:fill="EBE5EB"/>
          </w:tcPr>
          <w:p w:rsidR="00173ED1" w:rsidRPr="001B5216" w:rsidRDefault="00173ED1" w:rsidP="00173ED1">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Obiectiv</w:t>
            </w:r>
            <w:proofErr w:type="spellEnd"/>
            <w:r w:rsidRPr="001B5216">
              <w:rPr>
                <w:rFonts w:ascii="Trebuchet MS" w:hAnsi="Trebuchet MS" w:cstheme="minorHAnsi"/>
                <w:b/>
                <w:bCs/>
                <w:sz w:val="20"/>
                <w:szCs w:val="20"/>
              </w:rPr>
              <w:t xml:space="preserve"> Specific: 3.2 </w:t>
            </w:r>
            <w:proofErr w:type="spellStart"/>
            <w:r w:rsidRPr="001B5216">
              <w:rPr>
                <w:rFonts w:ascii="Trebuchet MS" w:hAnsi="Trebuchet MS" w:cstheme="minorHAnsi"/>
                <w:b/>
                <w:bCs/>
                <w:sz w:val="20"/>
                <w:szCs w:val="20"/>
              </w:rPr>
              <w:t>Consolidarea</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principiului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egalității</w:t>
            </w:r>
            <w:proofErr w:type="spellEnd"/>
            <w:r w:rsidRPr="001B5216">
              <w:rPr>
                <w:rFonts w:ascii="Trebuchet MS" w:hAnsi="Trebuchet MS" w:cstheme="minorHAnsi"/>
                <w:b/>
                <w:bCs/>
                <w:sz w:val="20"/>
                <w:szCs w:val="20"/>
              </w:rPr>
              <w:t xml:space="preserve"> de </w:t>
            </w:r>
            <w:proofErr w:type="spellStart"/>
            <w:r w:rsidRPr="001B5216">
              <w:rPr>
                <w:rFonts w:ascii="Trebuchet MS" w:hAnsi="Trebuchet MS" w:cstheme="minorHAnsi"/>
                <w:b/>
                <w:bCs/>
                <w:sz w:val="20"/>
                <w:szCs w:val="20"/>
              </w:rPr>
              <w:t>remunerare</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între</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femei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și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bărbați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prin</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transparentizare</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atât</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în</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domeniul</w:t>
            </w:r>
            <w:proofErr w:type="spellEnd"/>
            <w:r w:rsidRPr="001B5216">
              <w:rPr>
                <w:rFonts w:ascii="Trebuchet MS" w:hAnsi="Trebuchet MS" w:cstheme="minorHAnsi"/>
                <w:b/>
                <w:bCs/>
                <w:sz w:val="20"/>
                <w:szCs w:val="20"/>
              </w:rPr>
              <w:t xml:space="preserve"> public, </w:t>
            </w:r>
            <w:proofErr w:type="spellStart"/>
            <w:r w:rsidRPr="001B5216">
              <w:rPr>
                <w:rFonts w:ascii="Trebuchet MS" w:hAnsi="Trebuchet MS" w:cstheme="minorHAnsi"/>
                <w:b/>
                <w:bCs/>
                <w:sz w:val="20"/>
                <w:szCs w:val="20"/>
              </w:rPr>
              <w:t>cât</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și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în</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domeniul</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privat</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inclusiv</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prin</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aplicarea</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adecvată</w:t>
            </w:r>
            <w:proofErr w:type="spellEnd"/>
            <w:r w:rsidRPr="001B5216">
              <w:rPr>
                <w:rFonts w:ascii="Trebuchet MS" w:hAnsi="Trebuchet MS" w:cstheme="minorHAnsi"/>
                <w:b/>
                <w:bCs/>
                <w:sz w:val="20"/>
                <w:szCs w:val="20"/>
              </w:rPr>
              <w:t xml:space="preserve"> a </w:t>
            </w:r>
            <w:proofErr w:type="spellStart"/>
            <w:r w:rsidRPr="001B5216">
              <w:rPr>
                <w:rFonts w:ascii="Trebuchet MS" w:hAnsi="Trebuchet MS" w:cstheme="minorHAnsi"/>
                <w:b/>
                <w:bCs/>
                <w:sz w:val="20"/>
                <w:szCs w:val="20"/>
              </w:rPr>
              <w:t>legislației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în</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vigoare</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în</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domeniul</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salarizării</w:t>
            </w:r>
            <w:proofErr w:type="spellEnd"/>
          </w:p>
        </w:tc>
        <w:tc>
          <w:tcPr>
            <w:tcW w:w="4701" w:type="dxa"/>
            <w:gridSpan w:val="2"/>
            <w:shd w:val="clear" w:color="auto" w:fill="EBE5EB"/>
          </w:tcPr>
          <w:p w:rsidR="00173ED1" w:rsidRPr="001B5216" w:rsidRDefault="00173ED1" w:rsidP="00173ED1">
            <w:pPr>
              <w:jc w:val="both"/>
              <w:rPr>
                <w:rFonts w:ascii="Trebuchet MS" w:hAnsi="Trebuchet MS" w:cstheme="minorHAnsi"/>
                <w:b/>
                <w:bCs/>
                <w:sz w:val="20"/>
                <w:szCs w:val="20"/>
              </w:rPr>
            </w:pPr>
          </w:p>
        </w:tc>
      </w:tr>
      <w:tr w:rsidR="00173ED1" w:rsidRPr="00E81EEF" w:rsidTr="003A0B22">
        <w:trPr>
          <w:trHeight w:val="293"/>
          <w:jc w:val="center"/>
        </w:trPr>
        <w:tc>
          <w:tcPr>
            <w:tcW w:w="2327" w:type="dxa"/>
          </w:tcPr>
          <w:p w:rsidR="00173ED1" w:rsidRPr="007B0E40" w:rsidRDefault="00173ED1" w:rsidP="00173ED1">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shd w:val="clear" w:color="auto" w:fill="FFFFFF"/>
                <w:lang w:val="pt-PT"/>
              </w:rPr>
              <w:t xml:space="preserve">3.2.a) Adaptarea legislației în vederea aplicării efective a </w:t>
            </w:r>
            <w:r w:rsidRPr="007B0E40">
              <w:rPr>
                <w:rFonts w:ascii="Trebuchet MS" w:hAnsi="Trebuchet MS" w:cstheme="minorHAnsi"/>
                <w:color w:val="000000" w:themeColor="text1"/>
                <w:sz w:val="20"/>
                <w:szCs w:val="20"/>
                <w:shd w:val="clear" w:color="auto" w:fill="FFFFFF"/>
                <w:lang w:val="pt-PT"/>
              </w:rPr>
              <w:lastRenderedPageBreak/>
              <w:t>principiului remunerării egale pentru muncă egală și muncă de valoare egală între femei și bărbați prin implementarea Recomandării Comisiei nr. 2014/124/UE privind consolidarea principiului egalității de remunerare între bărbați și femei</w:t>
            </w:r>
          </w:p>
        </w:tc>
        <w:tc>
          <w:tcPr>
            <w:tcW w:w="2421" w:type="dxa"/>
            <w:vAlign w:val="center"/>
          </w:tcPr>
          <w:p w:rsidR="00173ED1" w:rsidRPr="007B0E40" w:rsidRDefault="00173ED1" w:rsidP="00173ED1">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lastRenderedPageBreak/>
              <w:t xml:space="preserve">Grup de lucru privind gradul actual al implementării </w:t>
            </w:r>
            <w:r w:rsidRPr="007B0E40">
              <w:rPr>
                <w:rFonts w:ascii="Trebuchet MS" w:hAnsi="Trebuchet MS" w:cstheme="minorHAnsi"/>
                <w:color w:val="000000" w:themeColor="text1"/>
                <w:sz w:val="20"/>
                <w:szCs w:val="20"/>
                <w:lang w:val="pt-PT"/>
              </w:rPr>
              <w:lastRenderedPageBreak/>
              <w:t>Recomandării Comisiei 2014/124/UE și măsurile legislative necesare implementării, din care vor face parte reprezentanți ai instituțiilor responsabile, respectiv ANES, MMSS, Inspecția Muncii, Sindicate, Patronate, Mediul Academic, desemnați prin acte administrative ale conducătorilor ministerelor/instituțiilor responsabile</w:t>
            </w:r>
          </w:p>
          <w:p w:rsidR="00173ED1" w:rsidRPr="007B0E40" w:rsidRDefault="00173ED1" w:rsidP="00173ED1">
            <w:pPr>
              <w:jc w:val="both"/>
              <w:rPr>
                <w:rFonts w:ascii="Trebuchet MS" w:hAnsi="Trebuchet MS" w:cstheme="minorHAnsi"/>
                <w:color w:val="000000" w:themeColor="text1"/>
                <w:sz w:val="20"/>
                <w:szCs w:val="20"/>
                <w:lang w:val="pt-PT"/>
              </w:rPr>
            </w:pPr>
          </w:p>
          <w:p w:rsidR="00173ED1" w:rsidRPr="007B0E40" w:rsidRDefault="00173ED1" w:rsidP="00173ED1">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 xml:space="preserve">Modificarea și completarea legislației în vederea includerii unor norme clare privind munca de valoare egală și transparența salarială, conform cu </w:t>
            </w:r>
            <w:r w:rsidRPr="007B0E40">
              <w:rPr>
                <w:rFonts w:ascii="Trebuchet MS" w:hAnsi="Trebuchet MS" w:cstheme="minorHAnsi"/>
                <w:bCs/>
                <w:color w:val="000000" w:themeColor="text1"/>
                <w:sz w:val="20"/>
                <w:szCs w:val="20"/>
                <w:lang w:val="pt-PT"/>
              </w:rPr>
              <w:t>Titlul II</w:t>
            </w:r>
            <w:r w:rsidRPr="007B0E40">
              <w:rPr>
                <w:rFonts w:ascii="Trebuchet MS" w:hAnsi="Trebuchet MS" w:cstheme="minorHAnsi"/>
                <w:color w:val="000000" w:themeColor="text1"/>
                <w:sz w:val="20"/>
                <w:szCs w:val="20"/>
                <w:lang w:val="pt-PT"/>
              </w:rPr>
              <w:t xml:space="preserve"> din Recomandarea Comisiei nr. 2014/124/UE</w:t>
            </w:r>
          </w:p>
        </w:tc>
        <w:tc>
          <w:tcPr>
            <w:tcW w:w="1956" w:type="dxa"/>
            <w:gridSpan w:val="2"/>
            <w:vAlign w:val="center"/>
          </w:tcPr>
          <w:p w:rsidR="00173ED1" w:rsidRPr="007B0E40" w:rsidRDefault="00173ED1" w:rsidP="00173ED1">
            <w:pPr>
              <w:jc w:val="both"/>
              <w:rPr>
                <w:rFonts w:ascii="Trebuchet MS" w:hAnsi="Trebuchet MS" w:cstheme="minorHAnsi"/>
                <w:color w:val="000000" w:themeColor="text1"/>
                <w:sz w:val="20"/>
                <w:szCs w:val="20"/>
                <w:lang w:val="pt-PT"/>
              </w:rPr>
            </w:pPr>
          </w:p>
          <w:p w:rsidR="00173ED1" w:rsidRPr="007B0E40" w:rsidRDefault="00173ED1" w:rsidP="00173ED1">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 xml:space="preserve">Tabel de corespondență </w:t>
            </w:r>
            <w:r w:rsidRPr="007B0E40">
              <w:rPr>
                <w:rFonts w:ascii="Trebuchet MS" w:hAnsi="Trebuchet MS" w:cstheme="minorHAnsi"/>
                <w:color w:val="000000" w:themeColor="text1"/>
                <w:sz w:val="20"/>
                <w:szCs w:val="20"/>
                <w:lang w:val="pt-PT"/>
              </w:rPr>
              <w:lastRenderedPageBreak/>
              <w:t xml:space="preserve">(analiză legislativă) </w:t>
            </w:r>
          </w:p>
        </w:tc>
        <w:tc>
          <w:tcPr>
            <w:tcW w:w="1175" w:type="dxa"/>
            <w:gridSpan w:val="2"/>
            <w:vAlign w:val="center"/>
          </w:tcPr>
          <w:p w:rsidR="00173ED1" w:rsidRPr="007B0E40" w:rsidRDefault="00173ED1" w:rsidP="00173ED1">
            <w:pPr>
              <w:jc w:val="both"/>
              <w:rPr>
                <w:rFonts w:ascii="Trebuchet MS" w:hAnsi="Trebuchet MS" w:cstheme="minorHAnsi"/>
                <w:b/>
                <w:color w:val="000000" w:themeColor="text1"/>
                <w:sz w:val="20"/>
                <w:szCs w:val="20"/>
              </w:rPr>
            </w:pPr>
            <w:r w:rsidRPr="007B0E40">
              <w:rPr>
                <w:rFonts w:ascii="Trebuchet MS" w:hAnsi="Trebuchet MS" w:cstheme="minorHAnsi"/>
                <w:b/>
                <w:color w:val="000000" w:themeColor="text1"/>
                <w:sz w:val="20"/>
                <w:szCs w:val="20"/>
              </w:rPr>
              <w:lastRenderedPageBreak/>
              <w:t>2023</w:t>
            </w:r>
          </w:p>
        </w:tc>
        <w:tc>
          <w:tcPr>
            <w:tcW w:w="1645" w:type="dxa"/>
            <w:vAlign w:val="center"/>
          </w:tcPr>
          <w:p w:rsidR="00173ED1" w:rsidRPr="007B0E40" w:rsidRDefault="00173ED1" w:rsidP="00173ED1">
            <w:pPr>
              <w:jc w:val="both"/>
              <w:rPr>
                <w:rFonts w:ascii="Trebuchet MS" w:hAnsi="Trebuchet MS" w:cstheme="minorHAnsi"/>
                <w:color w:val="000000" w:themeColor="text1"/>
                <w:sz w:val="20"/>
                <w:szCs w:val="20"/>
              </w:rPr>
            </w:pPr>
            <w:r w:rsidRPr="007B0E40">
              <w:rPr>
                <w:rFonts w:ascii="Trebuchet MS" w:hAnsi="Trebuchet MS" w:cstheme="minorHAnsi"/>
                <w:color w:val="000000" w:themeColor="text1"/>
                <w:sz w:val="20"/>
                <w:szCs w:val="20"/>
              </w:rPr>
              <w:t>ANES</w:t>
            </w:r>
          </w:p>
          <w:p w:rsidR="00173ED1" w:rsidRPr="007B0E40" w:rsidRDefault="00173ED1" w:rsidP="00173ED1">
            <w:pPr>
              <w:jc w:val="both"/>
              <w:rPr>
                <w:rFonts w:ascii="Trebuchet MS" w:hAnsi="Trebuchet MS" w:cstheme="minorHAnsi"/>
                <w:color w:val="000000" w:themeColor="text1"/>
                <w:sz w:val="20"/>
                <w:szCs w:val="20"/>
              </w:rPr>
            </w:pPr>
            <w:r w:rsidRPr="007B0E40">
              <w:rPr>
                <w:rFonts w:ascii="Trebuchet MS" w:hAnsi="Trebuchet MS" w:cstheme="minorHAnsi"/>
                <w:color w:val="000000" w:themeColor="text1"/>
                <w:sz w:val="20"/>
                <w:szCs w:val="20"/>
              </w:rPr>
              <w:t>MMSS</w:t>
            </w:r>
          </w:p>
          <w:p w:rsidR="00173ED1" w:rsidRPr="007B0E40" w:rsidRDefault="00173ED1" w:rsidP="00173ED1">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t>Inspecția</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lastRenderedPageBreak/>
              <w:t>Muncii</w:t>
            </w:r>
            <w:proofErr w:type="spellEnd"/>
          </w:p>
          <w:p w:rsidR="00173ED1" w:rsidRPr="007B0E40" w:rsidRDefault="00173ED1" w:rsidP="00173ED1">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t>Sindicate</w:t>
            </w:r>
            <w:proofErr w:type="spellEnd"/>
          </w:p>
          <w:p w:rsidR="00173ED1" w:rsidRPr="007B0E40" w:rsidRDefault="00173ED1" w:rsidP="00173ED1">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t>Patronate</w:t>
            </w:r>
            <w:proofErr w:type="spellEnd"/>
          </w:p>
          <w:p w:rsidR="00173ED1" w:rsidRPr="007B0E40" w:rsidRDefault="00173ED1" w:rsidP="00173ED1">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t>Mediul</w:t>
            </w:r>
            <w:proofErr w:type="spellEnd"/>
            <w:r w:rsidRPr="007B0E40">
              <w:rPr>
                <w:rFonts w:ascii="Trebuchet MS" w:hAnsi="Trebuchet MS" w:cstheme="minorHAnsi"/>
                <w:color w:val="000000" w:themeColor="text1"/>
                <w:sz w:val="20"/>
                <w:szCs w:val="20"/>
              </w:rPr>
              <w:t xml:space="preserve"> Academic</w:t>
            </w:r>
          </w:p>
          <w:p w:rsidR="00173ED1" w:rsidRPr="007B0E40" w:rsidRDefault="00173ED1" w:rsidP="00173ED1">
            <w:pPr>
              <w:jc w:val="both"/>
              <w:rPr>
                <w:rFonts w:ascii="Trebuchet MS" w:hAnsi="Trebuchet MS" w:cstheme="minorHAnsi"/>
                <w:color w:val="000000" w:themeColor="text1"/>
                <w:sz w:val="20"/>
                <w:szCs w:val="20"/>
              </w:rPr>
            </w:pPr>
          </w:p>
        </w:tc>
        <w:tc>
          <w:tcPr>
            <w:tcW w:w="1880" w:type="dxa"/>
            <w:vAlign w:val="center"/>
          </w:tcPr>
          <w:p w:rsidR="00173ED1" w:rsidRPr="007B0E40" w:rsidRDefault="00173ED1" w:rsidP="00173ED1">
            <w:pPr>
              <w:ind w:leftChars="-17" w:left="-39" w:right="-40" w:hanging="2"/>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lastRenderedPageBreak/>
              <w:t xml:space="preserve">Finanțare de la bugetul de stat, prin bugetele </w:t>
            </w:r>
            <w:r w:rsidRPr="007B0E40">
              <w:rPr>
                <w:rFonts w:ascii="Trebuchet MS" w:hAnsi="Trebuchet MS" w:cstheme="minorHAnsi"/>
                <w:color w:val="000000" w:themeColor="text1"/>
                <w:sz w:val="20"/>
                <w:szCs w:val="20"/>
                <w:lang w:val="pt-PT"/>
              </w:rPr>
              <w:lastRenderedPageBreak/>
              <w:t>instituțiilor responsabile; Finanțare din fonduri externe nerambursabile, în limita sumelor alocate și cu respectarea prevederilor și regulilor de eligibilitate stabilite la nivelul fiecărui program operațional;.</w:t>
            </w:r>
          </w:p>
          <w:p w:rsidR="00173ED1" w:rsidRPr="007B0E40" w:rsidRDefault="00173ED1" w:rsidP="00173ED1">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 xml:space="preserve">Personal cu expertiză în domeniul egalității de </w:t>
            </w:r>
            <w:r w:rsidRPr="007B0E40">
              <w:rPr>
                <w:rFonts w:ascii="Trebuchet MS" w:hAnsi="Trebuchet MS" w:cstheme="minorHAnsi"/>
                <w:color w:val="000000" w:themeColor="text1"/>
                <w:sz w:val="20"/>
                <w:szCs w:val="20"/>
                <w:shd w:val="clear" w:color="auto" w:fill="FFFFFF"/>
                <w:lang w:val="pt-PT"/>
              </w:rPr>
              <w:t>șanse și de tratament între femei și bărbați</w:t>
            </w:r>
            <w:r w:rsidRPr="007B0E40">
              <w:rPr>
                <w:rFonts w:ascii="Trebuchet MS" w:hAnsi="Trebuchet MS" w:cstheme="minorHAnsi"/>
                <w:color w:val="000000" w:themeColor="text1"/>
                <w:sz w:val="20"/>
                <w:szCs w:val="20"/>
                <w:lang w:val="pt-PT"/>
              </w:rPr>
              <w:t xml:space="preserve"> și în domeniul legislativ</w:t>
            </w:r>
          </w:p>
        </w:tc>
        <w:tc>
          <w:tcPr>
            <w:tcW w:w="1696" w:type="dxa"/>
            <w:vAlign w:val="center"/>
          </w:tcPr>
          <w:p w:rsidR="00173ED1" w:rsidRPr="007B0E40" w:rsidRDefault="00173ED1" w:rsidP="00173ED1">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lastRenderedPageBreak/>
              <w:t xml:space="preserve">Schimbare de viziune la nivel guvernamental </w:t>
            </w:r>
            <w:r w:rsidRPr="007B0E40">
              <w:rPr>
                <w:rFonts w:ascii="Trebuchet MS" w:hAnsi="Trebuchet MS" w:cstheme="minorHAnsi"/>
                <w:color w:val="000000" w:themeColor="text1"/>
                <w:sz w:val="20"/>
                <w:szCs w:val="20"/>
                <w:lang w:val="pt-PT"/>
              </w:rPr>
              <w:lastRenderedPageBreak/>
              <w:t>privind prioritățile legislative</w:t>
            </w:r>
          </w:p>
        </w:tc>
        <w:tc>
          <w:tcPr>
            <w:tcW w:w="3005" w:type="dxa"/>
          </w:tcPr>
          <w:p w:rsidR="00173ED1" w:rsidRPr="00A77A4C" w:rsidRDefault="00173ED1" w:rsidP="00173ED1">
            <w:pPr>
              <w:jc w:val="both"/>
              <w:rPr>
                <w:rFonts w:ascii="Trebuchet MS" w:hAnsi="Trebuchet MS" w:cstheme="minorHAnsi"/>
                <w:color w:val="FF0000"/>
                <w:sz w:val="20"/>
                <w:szCs w:val="20"/>
                <w:highlight w:val="yellow"/>
                <w:lang w:val="pt-PT"/>
              </w:rPr>
            </w:pPr>
          </w:p>
        </w:tc>
      </w:tr>
      <w:tr w:rsidR="00173ED1" w:rsidRPr="00E81EEF" w:rsidTr="003A0B22">
        <w:trPr>
          <w:trHeight w:val="293"/>
          <w:jc w:val="center"/>
        </w:trPr>
        <w:tc>
          <w:tcPr>
            <w:tcW w:w="2327" w:type="dxa"/>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3.2 b) Formarea inspectorilor de muncă pentru a putea identifica inegalități de remunerare între femei și bărbați</w:t>
            </w:r>
          </w:p>
        </w:tc>
        <w:tc>
          <w:tcPr>
            <w:tcW w:w="2421" w:type="dxa"/>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1 modul de formare elaborat</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număr sesiuni de formare organizate</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număr persoane formate</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 respondenți dintre participanții la sesiunile de formare care aplică în activitatea profesională noțiunile </w:t>
            </w:r>
            <w:r w:rsidRPr="004C0162">
              <w:rPr>
                <w:rFonts w:ascii="Trebuchet MS" w:hAnsi="Trebuchet MS" w:cstheme="minorHAnsi"/>
                <w:sz w:val="20"/>
                <w:szCs w:val="20"/>
                <w:lang w:val="pt-PT"/>
              </w:rPr>
              <w:lastRenderedPageBreak/>
              <w:t xml:space="preserve">învățate </w:t>
            </w:r>
          </w:p>
        </w:tc>
        <w:tc>
          <w:tcPr>
            <w:tcW w:w="1956" w:type="dxa"/>
            <w:gridSpan w:val="2"/>
            <w:vAlign w:val="center"/>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lastRenderedPageBreak/>
              <w:t>Document publicat pe site-ul ANES</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privind sesiunile de formare organizate și numărul de persoane formate (dezagregare la nivel de județ și sex)</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Chestionar de evaluare a sesiunilor, completat la 3 luni după sesiunile de </w:t>
            </w:r>
            <w:r w:rsidRPr="004C0162">
              <w:rPr>
                <w:rFonts w:ascii="Trebuchet MS" w:hAnsi="Trebuchet MS" w:cstheme="minorHAnsi"/>
                <w:sz w:val="20"/>
                <w:szCs w:val="20"/>
                <w:lang w:val="pt-PT"/>
              </w:rPr>
              <w:lastRenderedPageBreak/>
              <w:t>formare</w:t>
            </w:r>
          </w:p>
        </w:tc>
        <w:tc>
          <w:tcPr>
            <w:tcW w:w="1175" w:type="dxa"/>
            <w:gridSpan w:val="2"/>
            <w:vAlign w:val="center"/>
          </w:tcPr>
          <w:p w:rsidR="00173ED1" w:rsidRPr="004C0162" w:rsidRDefault="00173ED1" w:rsidP="00173ED1">
            <w:pPr>
              <w:jc w:val="both"/>
              <w:rPr>
                <w:rFonts w:ascii="Trebuchet MS" w:hAnsi="Trebuchet MS" w:cstheme="minorHAnsi"/>
                <w:b/>
                <w:sz w:val="20"/>
                <w:szCs w:val="20"/>
                <w:lang w:val="pt-PT"/>
              </w:rPr>
            </w:pPr>
            <w:r w:rsidRPr="004C0162">
              <w:rPr>
                <w:rFonts w:ascii="Trebuchet MS" w:hAnsi="Trebuchet MS" w:cstheme="minorHAnsi"/>
                <w:b/>
                <w:sz w:val="20"/>
                <w:szCs w:val="20"/>
                <w:lang w:val="pt-PT"/>
              </w:rPr>
              <w:lastRenderedPageBreak/>
              <w:t>Din 2 în 2 ani începând cu 2022</w:t>
            </w:r>
          </w:p>
        </w:tc>
        <w:tc>
          <w:tcPr>
            <w:tcW w:w="1645" w:type="dxa"/>
            <w:vAlign w:val="center"/>
          </w:tcPr>
          <w:p w:rsidR="00173ED1" w:rsidRPr="001B5216" w:rsidRDefault="00173ED1" w:rsidP="00173ED1">
            <w:pPr>
              <w:jc w:val="both"/>
              <w:rPr>
                <w:rFonts w:ascii="Trebuchet MS" w:hAnsi="Trebuchet MS" w:cstheme="minorHAnsi"/>
                <w:sz w:val="20"/>
                <w:szCs w:val="20"/>
              </w:rPr>
            </w:pPr>
            <w:r w:rsidRPr="001B5216">
              <w:rPr>
                <w:rFonts w:ascii="Trebuchet MS" w:hAnsi="Trebuchet MS" w:cstheme="minorHAnsi"/>
                <w:sz w:val="20"/>
                <w:szCs w:val="20"/>
              </w:rPr>
              <w:t>ANES</w:t>
            </w:r>
          </w:p>
          <w:p w:rsidR="00173ED1" w:rsidRPr="001B5216" w:rsidRDefault="00173ED1" w:rsidP="00173ED1">
            <w:pPr>
              <w:jc w:val="both"/>
              <w:rPr>
                <w:rFonts w:ascii="Trebuchet MS" w:hAnsi="Trebuchet MS" w:cstheme="minorHAnsi"/>
                <w:sz w:val="20"/>
                <w:szCs w:val="20"/>
              </w:rPr>
            </w:pPr>
            <w:proofErr w:type="spellStart"/>
            <w:r w:rsidRPr="001B5216">
              <w:rPr>
                <w:rFonts w:ascii="Trebuchet MS" w:hAnsi="Trebuchet MS" w:cstheme="minorHAnsi"/>
                <w:sz w:val="20"/>
                <w:szCs w:val="20"/>
              </w:rPr>
              <w:t>Inspecția</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Muncii</w:t>
            </w:r>
            <w:proofErr w:type="spellEnd"/>
          </w:p>
          <w:p w:rsidR="00173ED1" w:rsidRPr="001B5216" w:rsidRDefault="00173ED1" w:rsidP="00173ED1">
            <w:pPr>
              <w:jc w:val="both"/>
              <w:rPr>
                <w:rFonts w:ascii="Trebuchet MS" w:hAnsi="Trebuchet MS" w:cstheme="minorHAnsi"/>
                <w:sz w:val="20"/>
                <w:szCs w:val="20"/>
              </w:rPr>
            </w:pPr>
            <w:proofErr w:type="spellStart"/>
            <w:r w:rsidRPr="001B5216">
              <w:rPr>
                <w:rFonts w:ascii="Trebuchet MS" w:hAnsi="Trebuchet MS" w:cstheme="minorHAnsi"/>
                <w:sz w:val="20"/>
                <w:szCs w:val="20"/>
              </w:rPr>
              <w:t>Mediul</w:t>
            </w:r>
            <w:proofErr w:type="spellEnd"/>
            <w:r w:rsidRPr="001B5216">
              <w:rPr>
                <w:rFonts w:ascii="Trebuchet MS" w:hAnsi="Trebuchet MS" w:cstheme="minorHAnsi"/>
                <w:sz w:val="20"/>
                <w:szCs w:val="20"/>
              </w:rPr>
              <w:t xml:space="preserve"> academic</w:t>
            </w:r>
          </w:p>
          <w:p w:rsidR="00173ED1" w:rsidRPr="001B5216" w:rsidRDefault="00173ED1" w:rsidP="00173ED1">
            <w:pPr>
              <w:jc w:val="both"/>
              <w:rPr>
                <w:rFonts w:ascii="Trebuchet MS" w:hAnsi="Trebuchet MS" w:cstheme="minorHAnsi"/>
                <w:sz w:val="20"/>
                <w:szCs w:val="20"/>
              </w:rPr>
            </w:pPr>
          </w:p>
        </w:tc>
        <w:tc>
          <w:tcPr>
            <w:tcW w:w="1880" w:type="dxa"/>
            <w:vAlign w:val="center"/>
          </w:tcPr>
          <w:p w:rsidR="00173ED1" w:rsidRPr="004C0162" w:rsidRDefault="00173ED1" w:rsidP="00173ED1">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Finanțare de la bugetul de stat, prin bugetele instituțiilor responsabile; Finanțare din bugetele locale; Finanțare din fonduri externe nerambursabile, în limita sumelor alocate și cu respectarea prevederilor și regulilor de eligibilitate stabilite la nivelul fiecărui program </w:t>
            </w:r>
            <w:r w:rsidRPr="004C0162">
              <w:rPr>
                <w:rFonts w:ascii="Trebuchet MS" w:hAnsi="Trebuchet MS" w:cstheme="minorHAnsi"/>
                <w:sz w:val="20"/>
                <w:szCs w:val="20"/>
                <w:lang w:val="pt-PT"/>
              </w:rPr>
              <w:lastRenderedPageBreak/>
              <w:t>operațional;.</w:t>
            </w: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p>
        </w:tc>
        <w:tc>
          <w:tcPr>
            <w:tcW w:w="1696" w:type="dxa"/>
            <w:vAlign w:val="center"/>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lastRenderedPageBreak/>
              <w:t>Lipsa formatorilor specializați în domeniu, la nivel teritorial (în anumite regiuni și anumite județe)</w:t>
            </w:r>
          </w:p>
        </w:tc>
        <w:tc>
          <w:tcPr>
            <w:tcW w:w="3005" w:type="dxa"/>
          </w:tcPr>
          <w:p w:rsidR="00173ED1" w:rsidRPr="004C0162" w:rsidRDefault="00173ED1" w:rsidP="00173ED1">
            <w:pPr>
              <w:jc w:val="both"/>
              <w:rPr>
                <w:rFonts w:ascii="Trebuchet MS" w:hAnsi="Trebuchet MS" w:cstheme="minorHAnsi"/>
                <w:sz w:val="20"/>
                <w:szCs w:val="20"/>
                <w:lang w:val="pt-PT"/>
              </w:rPr>
            </w:pPr>
          </w:p>
        </w:tc>
      </w:tr>
      <w:tr w:rsidR="00173ED1" w:rsidRPr="001B5216" w:rsidTr="003A0B22">
        <w:trPr>
          <w:trHeight w:val="293"/>
          <w:jc w:val="center"/>
        </w:trPr>
        <w:tc>
          <w:tcPr>
            <w:tcW w:w="2327" w:type="dxa"/>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3.2 c) Derularea unei Campanii de sensibilizare în rândul angajaților și angajatorilor privind fenomenul discriminării la locul de muncă, în ceea ce privește diferențele de remunerare între femei și bărbați</w:t>
            </w:r>
          </w:p>
        </w:tc>
        <w:tc>
          <w:tcPr>
            <w:tcW w:w="2421" w:type="dxa"/>
          </w:tcPr>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spacing w:line="276" w:lineRule="auto"/>
              <w:jc w:val="both"/>
              <w:rPr>
                <w:rFonts w:ascii="Trebuchet MS" w:hAnsi="Trebuchet MS"/>
                <w:sz w:val="20"/>
                <w:szCs w:val="20"/>
                <w:lang w:val="pt-PT"/>
              </w:rPr>
            </w:pPr>
            <w:r w:rsidRPr="004C0162">
              <w:rPr>
                <w:rFonts w:ascii="Trebuchet MS" w:hAnsi="Trebuchet MS"/>
                <w:sz w:val="20"/>
                <w:szCs w:val="20"/>
                <w:lang w:val="pt-PT"/>
              </w:rPr>
              <w:t>acorduri de parteneriat încheiate;</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spacing w:line="276" w:lineRule="auto"/>
              <w:jc w:val="both"/>
              <w:rPr>
                <w:rFonts w:ascii="Trebuchet MS" w:hAnsi="Trebuchet MS"/>
                <w:sz w:val="20"/>
                <w:szCs w:val="20"/>
                <w:lang w:val="pt-PT"/>
              </w:rPr>
            </w:pPr>
            <w:r w:rsidRPr="004C0162">
              <w:rPr>
                <w:rFonts w:ascii="Trebuchet MS" w:hAnsi="Trebuchet MS"/>
                <w:sz w:val="20"/>
                <w:szCs w:val="20"/>
                <w:lang w:val="pt-PT"/>
              </w:rPr>
              <w:t>număr de cazuri privind inegalitățile e remunerare sesizate de Inspectoratele Teritoriale de Muncă pe județe și cauza/tipul discriminării, după sexul persoanelor discriminate;</w:t>
            </w:r>
          </w:p>
          <w:p w:rsidR="00173ED1" w:rsidRPr="004C0162" w:rsidRDefault="00173ED1" w:rsidP="00173ED1">
            <w:pPr>
              <w:spacing w:line="276" w:lineRule="auto"/>
              <w:jc w:val="both"/>
              <w:rPr>
                <w:rFonts w:ascii="Trebuchet MS" w:hAnsi="Trebuchet MS"/>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număr sesiuni de informare organizate</w:t>
            </w:r>
          </w:p>
          <w:p w:rsidR="00173ED1" w:rsidRPr="004C0162" w:rsidRDefault="00173ED1" w:rsidP="00173ED1">
            <w:pPr>
              <w:spacing w:line="276" w:lineRule="auto"/>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număr persoane informate </w:t>
            </w:r>
          </w:p>
        </w:tc>
        <w:tc>
          <w:tcPr>
            <w:tcW w:w="1956" w:type="dxa"/>
            <w:gridSpan w:val="2"/>
            <w:vAlign w:val="center"/>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cu parteneriatele încheiate (dezagregare la nivel județean și în funcție de dimensiunea firmei)</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privind sesiunile organizate și numărul de beneficiari (dezagregare la nivel de județ, angajatori/ angajați și sex)</w:t>
            </w:r>
          </w:p>
        </w:tc>
        <w:tc>
          <w:tcPr>
            <w:tcW w:w="1175" w:type="dxa"/>
            <w:gridSpan w:val="2"/>
            <w:vAlign w:val="center"/>
          </w:tcPr>
          <w:p w:rsidR="00173ED1" w:rsidRPr="003A0B22" w:rsidRDefault="00173ED1" w:rsidP="00173ED1">
            <w:pPr>
              <w:jc w:val="both"/>
              <w:rPr>
                <w:rFonts w:ascii="Trebuchet MS" w:hAnsi="Trebuchet MS" w:cstheme="minorHAnsi"/>
                <w:b/>
                <w:sz w:val="20"/>
                <w:szCs w:val="20"/>
              </w:rPr>
            </w:pPr>
            <w:proofErr w:type="spellStart"/>
            <w:r w:rsidRPr="003A0B22">
              <w:rPr>
                <w:rFonts w:ascii="Trebuchet MS" w:hAnsi="Trebuchet MS" w:cstheme="minorHAnsi"/>
                <w:b/>
                <w:sz w:val="20"/>
                <w:szCs w:val="20"/>
              </w:rPr>
              <w:t>Anual</w:t>
            </w:r>
            <w:proofErr w:type="spellEnd"/>
          </w:p>
        </w:tc>
        <w:tc>
          <w:tcPr>
            <w:tcW w:w="1645" w:type="dxa"/>
            <w:vAlign w:val="center"/>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ANES</w:t>
            </w: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Asociații Patronale</w:t>
            </w: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Sindicate</w:t>
            </w: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Inspecția Muncii</w:t>
            </w:r>
          </w:p>
          <w:p w:rsidR="00173ED1" w:rsidRPr="004C0162" w:rsidRDefault="00173ED1" w:rsidP="00173ED1">
            <w:pPr>
              <w:jc w:val="both"/>
              <w:rPr>
                <w:rFonts w:ascii="Trebuchet MS" w:hAnsi="Trebuchet MS" w:cstheme="minorHAnsi"/>
                <w:sz w:val="20"/>
                <w:szCs w:val="20"/>
                <w:lang w:val="pt-PT"/>
              </w:rPr>
            </w:pPr>
          </w:p>
        </w:tc>
        <w:tc>
          <w:tcPr>
            <w:tcW w:w="1880" w:type="dxa"/>
            <w:vAlign w:val="center"/>
          </w:tcPr>
          <w:p w:rsidR="00173ED1" w:rsidRPr="004C0162" w:rsidRDefault="00173ED1" w:rsidP="00173ED1">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Finanțare de la bugetul de stat, prin bugetele instituțiilor responsabile; Finanțare din bugetele locale; Finanțare din fonduri externe nerambursabile, în limita sumelor alocate și cu respectarea prevederilor și regulilor de eligibilitate stabilite la nivelul fiecărui program operațional;.</w:t>
            </w: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p>
        </w:tc>
        <w:tc>
          <w:tcPr>
            <w:tcW w:w="1696" w:type="dxa"/>
            <w:vAlign w:val="center"/>
          </w:tcPr>
          <w:p w:rsidR="00173ED1" w:rsidRPr="001B5216" w:rsidRDefault="00173ED1" w:rsidP="00173ED1">
            <w:pPr>
              <w:jc w:val="both"/>
              <w:rPr>
                <w:rFonts w:ascii="Trebuchet MS" w:hAnsi="Trebuchet MS" w:cstheme="minorHAnsi"/>
                <w:sz w:val="20"/>
                <w:szCs w:val="20"/>
              </w:rPr>
            </w:pPr>
            <w:proofErr w:type="spellStart"/>
            <w:r w:rsidRPr="001B5216">
              <w:rPr>
                <w:rFonts w:ascii="Trebuchet MS" w:hAnsi="Trebuchet MS" w:cstheme="minorHAnsi"/>
                <w:sz w:val="20"/>
                <w:szCs w:val="20"/>
              </w:rPr>
              <w:t>Lipsa</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cooperării</w:t>
            </w:r>
            <w:proofErr w:type="spellEnd"/>
            <w:r w:rsidRPr="001B5216">
              <w:rPr>
                <w:rFonts w:ascii="Trebuchet MS" w:hAnsi="Trebuchet MS" w:cstheme="minorHAnsi"/>
                <w:sz w:val="20"/>
                <w:szCs w:val="20"/>
              </w:rPr>
              <w:t xml:space="preserve"> din </w:t>
            </w:r>
            <w:proofErr w:type="spellStart"/>
            <w:r w:rsidRPr="001B5216">
              <w:rPr>
                <w:rFonts w:ascii="Trebuchet MS" w:hAnsi="Trebuchet MS" w:cstheme="minorHAnsi"/>
                <w:sz w:val="20"/>
                <w:szCs w:val="20"/>
              </w:rPr>
              <w:t>partea</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anumitor</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angajatori</w:t>
            </w:r>
            <w:proofErr w:type="spellEnd"/>
          </w:p>
          <w:p w:rsidR="00173ED1" w:rsidRPr="001B5216" w:rsidRDefault="00173ED1" w:rsidP="00173ED1">
            <w:pPr>
              <w:jc w:val="both"/>
              <w:rPr>
                <w:rFonts w:ascii="Trebuchet MS" w:hAnsi="Trebuchet MS" w:cstheme="minorHAnsi"/>
                <w:sz w:val="20"/>
                <w:szCs w:val="20"/>
              </w:rPr>
            </w:pPr>
          </w:p>
          <w:p w:rsidR="00173ED1" w:rsidRPr="001B5216" w:rsidRDefault="00173ED1" w:rsidP="00173ED1">
            <w:pPr>
              <w:jc w:val="both"/>
              <w:rPr>
                <w:rFonts w:ascii="Trebuchet MS" w:hAnsi="Trebuchet MS" w:cstheme="minorHAnsi"/>
                <w:sz w:val="20"/>
                <w:szCs w:val="20"/>
              </w:rPr>
            </w:pPr>
            <w:r w:rsidRPr="001B5216">
              <w:rPr>
                <w:rFonts w:ascii="Trebuchet MS" w:hAnsi="Trebuchet MS" w:cstheme="minorHAnsi"/>
                <w:sz w:val="20"/>
                <w:szCs w:val="20"/>
              </w:rPr>
              <w:t xml:space="preserve">Slaba </w:t>
            </w:r>
            <w:proofErr w:type="spellStart"/>
            <w:r w:rsidRPr="001B5216">
              <w:rPr>
                <w:rFonts w:ascii="Trebuchet MS" w:hAnsi="Trebuchet MS" w:cstheme="minorHAnsi"/>
                <w:sz w:val="20"/>
                <w:szCs w:val="20"/>
              </w:rPr>
              <w:t>acoperire</w:t>
            </w:r>
            <w:proofErr w:type="spellEnd"/>
            <w:r w:rsidRPr="001B5216">
              <w:rPr>
                <w:rFonts w:ascii="Trebuchet MS" w:hAnsi="Trebuchet MS" w:cstheme="minorHAnsi"/>
                <w:sz w:val="20"/>
                <w:szCs w:val="20"/>
              </w:rPr>
              <w:t xml:space="preserve"> a </w:t>
            </w:r>
            <w:proofErr w:type="spellStart"/>
            <w:r w:rsidRPr="001B5216">
              <w:rPr>
                <w:rFonts w:ascii="Trebuchet MS" w:hAnsi="Trebuchet MS" w:cstheme="minorHAnsi"/>
                <w:sz w:val="20"/>
                <w:szCs w:val="20"/>
              </w:rPr>
              <w:t>campaniei</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în</w:t>
            </w:r>
            <w:proofErr w:type="spellEnd"/>
            <w:r w:rsidRPr="001B5216">
              <w:rPr>
                <w:rFonts w:ascii="Trebuchet MS" w:hAnsi="Trebuchet MS" w:cstheme="minorHAnsi"/>
                <w:sz w:val="20"/>
                <w:szCs w:val="20"/>
              </w:rPr>
              <w:t xml:space="preserve"> plan </w:t>
            </w:r>
            <w:proofErr w:type="spellStart"/>
            <w:r w:rsidRPr="001B5216">
              <w:rPr>
                <w:rFonts w:ascii="Trebuchet MS" w:hAnsi="Trebuchet MS" w:cstheme="minorHAnsi"/>
                <w:sz w:val="20"/>
                <w:szCs w:val="20"/>
              </w:rPr>
              <w:t>teritorial</w:t>
            </w:r>
            <w:proofErr w:type="spellEnd"/>
          </w:p>
        </w:tc>
        <w:tc>
          <w:tcPr>
            <w:tcW w:w="3005" w:type="dxa"/>
          </w:tcPr>
          <w:p w:rsidR="00173ED1" w:rsidRPr="001B5216" w:rsidRDefault="00173ED1" w:rsidP="00173ED1">
            <w:pPr>
              <w:jc w:val="both"/>
              <w:rPr>
                <w:rFonts w:ascii="Trebuchet MS" w:hAnsi="Trebuchet MS" w:cstheme="minorHAnsi"/>
                <w:b/>
                <w:bCs/>
                <w:i/>
                <w:iCs/>
                <w:sz w:val="20"/>
                <w:szCs w:val="20"/>
              </w:rPr>
            </w:pPr>
          </w:p>
          <w:p w:rsidR="00173ED1" w:rsidRPr="001B5216" w:rsidRDefault="00173ED1" w:rsidP="00173ED1">
            <w:pPr>
              <w:jc w:val="both"/>
              <w:rPr>
                <w:rFonts w:ascii="Trebuchet MS" w:hAnsi="Trebuchet MS" w:cstheme="minorHAnsi"/>
                <w:sz w:val="20"/>
                <w:szCs w:val="20"/>
              </w:rPr>
            </w:pPr>
          </w:p>
        </w:tc>
      </w:tr>
      <w:tr w:rsidR="00173ED1" w:rsidRPr="001B5216" w:rsidTr="003A0B22">
        <w:trPr>
          <w:trHeight w:val="63"/>
          <w:jc w:val="center"/>
        </w:trPr>
        <w:tc>
          <w:tcPr>
            <w:tcW w:w="2327" w:type="dxa"/>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3.2 d) Colectarea și publicarea periodică și riguroasă a datelor statistice dezagregate regional și în funcție de sex și domeniu de activitate, care să permită analiza și combaterea disparităților de remunerare</w:t>
            </w:r>
          </w:p>
        </w:tc>
        <w:tc>
          <w:tcPr>
            <w:tcW w:w="2421" w:type="dxa"/>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Un protocol de colaborare inter-instituțional privind raportarea datelor statistice în domeniul  remunerării;</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O bază de date standardizată (cu datele furnizate de INS și alte instituții) care să </w:t>
            </w:r>
            <w:r w:rsidRPr="004C0162">
              <w:rPr>
                <w:rFonts w:ascii="Trebuchet MS" w:hAnsi="Trebuchet MS" w:cstheme="minorHAnsi"/>
                <w:sz w:val="20"/>
                <w:szCs w:val="20"/>
                <w:lang w:val="pt-PT"/>
              </w:rPr>
              <w:lastRenderedPageBreak/>
              <w:t>permită analiza disparităților de remunerare (în funcție de sex, domeniu de activitate, regiune)</w:t>
            </w:r>
          </w:p>
        </w:tc>
        <w:tc>
          <w:tcPr>
            <w:tcW w:w="1956" w:type="dxa"/>
            <w:gridSpan w:val="2"/>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lastRenderedPageBreak/>
              <w:t>Protocolul semnat de toate instituțiile implicate</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Raport de analiză a disparităților de remunerare, </w:t>
            </w:r>
            <w:r w:rsidRPr="004C0162">
              <w:rPr>
                <w:rFonts w:ascii="Trebuchet MS" w:hAnsi="Trebuchet MS" w:cstheme="minorHAnsi"/>
                <w:sz w:val="20"/>
                <w:szCs w:val="20"/>
                <w:lang w:val="pt-PT"/>
              </w:rPr>
              <w:lastRenderedPageBreak/>
              <w:t>folosind datele obținute</w:t>
            </w:r>
          </w:p>
          <w:p w:rsidR="00173ED1" w:rsidRPr="004C0162" w:rsidRDefault="00173ED1" w:rsidP="00173ED1">
            <w:pPr>
              <w:jc w:val="both"/>
              <w:rPr>
                <w:rFonts w:ascii="Trebuchet MS" w:hAnsi="Trebuchet MS" w:cstheme="minorHAnsi"/>
                <w:sz w:val="20"/>
                <w:szCs w:val="20"/>
                <w:lang w:val="pt-PT"/>
              </w:rPr>
            </w:pPr>
          </w:p>
        </w:tc>
        <w:tc>
          <w:tcPr>
            <w:tcW w:w="1175" w:type="dxa"/>
            <w:gridSpan w:val="2"/>
            <w:vAlign w:val="center"/>
          </w:tcPr>
          <w:p w:rsidR="00173ED1" w:rsidRPr="001B5216" w:rsidRDefault="00173ED1" w:rsidP="00173ED1">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lastRenderedPageBreak/>
              <w:t>Anual</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b/>
                <w:bCs/>
                <w:sz w:val="20"/>
                <w:szCs w:val="20"/>
              </w:rPr>
              <w:t>începând</w:t>
            </w:r>
            <w:proofErr w:type="spellEnd"/>
            <w:r w:rsidRPr="001B5216">
              <w:rPr>
                <w:rFonts w:ascii="Trebuchet MS" w:hAnsi="Trebuchet MS" w:cstheme="minorHAnsi"/>
                <w:b/>
                <w:bCs/>
                <w:sz w:val="20"/>
                <w:szCs w:val="20"/>
              </w:rPr>
              <w:t xml:space="preserve"> cu 2022</w:t>
            </w:r>
          </w:p>
        </w:tc>
        <w:tc>
          <w:tcPr>
            <w:tcW w:w="1645" w:type="dxa"/>
            <w:vAlign w:val="center"/>
          </w:tcPr>
          <w:p w:rsidR="00173ED1" w:rsidRPr="004C0162" w:rsidRDefault="00173ED1" w:rsidP="00173ED1">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ANES</w:t>
            </w:r>
          </w:p>
          <w:p w:rsidR="00173ED1" w:rsidRPr="004C0162" w:rsidRDefault="00173ED1" w:rsidP="00173ED1">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INS</w:t>
            </w:r>
          </w:p>
          <w:p w:rsidR="00173ED1" w:rsidRPr="004C0162" w:rsidRDefault="00173ED1" w:rsidP="00173ED1">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MMSS/ Inspecția Muncii</w:t>
            </w:r>
          </w:p>
          <w:p w:rsidR="00173ED1" w:rsidRPr="004C0162" w:rsidRDefault="00173ED1" w:rsidP="00173ED1">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Asociații Patronale</w:t>
            </w:r>
          </w:p>
          <w:p w:rsidR="00173ED1" w:rsidRPr="004C0162" w:rsidRDefault="00173ED1" w:rsidP="00173ED1">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Sindicate</w:t>
            </w:r>
          </w:p>
          <w:p w:rsidR="00173ED1" w:rsidRPr="001B5216" w:rsidRDefault="00173ED1" w:rsidP="00173ED1">
            <w:pPr>
              <w:jc w:val="both"/>
              <w:rPr>
                <w:rFonts w:ascii="Trebuchet MS" w:hAnsi="Trebuchet MS" w:cstheme="minorHAnsi"/>
                <w:b/>
                <w:bCs/>
                <w:sz w:val="20"/>
                <w:szCs w:val="20"/>
              </w:rPr>
            </w:pPr>
            <w:r w:rsidRPr="001B5216">
              <w:rPr>
                <w:rFonts w:ascii="Trebuchet MS" w:hAnsi="Trebuchet MS" w:cstheme="minorHAnsi"/>
                <w:b/>
                <w:bCs/>
                <w:sz w:val="20"/>
                <w:szCs w:val="20"/>
              </w:rPr>
              <w:t>ANAF</w:t>
            </w:r>
          </w:p>
          <w:p w:rsidR="00173ED1" w:rsidRPr="001B5216" w:rsidRDefault="00173ED1" w:rsidP="00173ED1">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Mediul</w:t>
            </w:r>
            <w:proofErr w:type="spellEnd"/>
            <w:r w:rsidRPr="001B5216">
              <w:rPr>
                <w:rFonts w:ascii="Trebuchet MS" w:hAnsi="Trebuchet MS" w:cstheme="minorHAnsi"/>
                <w:b/>
                <w:bCs/>
                <w:sz w:val="20"/>
                <w:szCs w:val="20"/>
              </w:rPr>
              <w:t xml:space="preserve"> Academic</w:t>
            </w:r>
          </w:p>
          <w:p w:rsidR="00173ED1" w:rsidRPr="001B5216" w:rsidRDefault="00173ED1" w:rsidP="00173ED1">
            <w:pPr>
              <w:jc w:val="both"/>
              <w:rPr>
                <w:rFonts w:ascii="Trebuchet MS" w:hAnsi="Trebuchet MS" w:cstheme="minorHAnsi"/>
                <w:b/>
                <w:bCs/>
                <w:sz w:val="20"/>
                <w:szCs w:val="20"/>
              </w:rPr>
            </w:pPr>
          </w:p>
        </w:tc>
        <w:tc>
          <w:tcPr>
            <w:tcW w:w="1880" w:type="dxa"/>
            <w:vAlign w:val="center"/>
          </w:tcPr>
          <w:p w:rsidR="00173ED1" w:rsidRPr="004C0162" w:rsidRDefault="00173ED1" w:rsidP="00173ED1">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lastRenderedPageBreak/>
              <w:t xml:space="preserve">Finanțare de la bugetul de stat, prin bugetele instituțiilor responsabile; Finanțare din bugetele locale; Finanțare din fonduri externe nerambursabile, în limita sumelor </w:t>
            </w:r>
            <w:r w:rsidRPr="004C0162">
              <w:rPr>
                <w:rFonts w:ascii="Trebuchet MS" w:hAnsi="Trebuchet MS" w:cstheme="minorHAnsi"/>
                <w:sz w:val="20"/>
                <w:szCs w:val="20"/>
                <w:lang w:val="pt-PT"/>
              </w:rPr>
              <w:lastRenderedPageBreak/>
              <w:t>alocate și cu respectarea prevederilor și regulilor de eligibilitate stabilite la nivelul fiecărui program operațional;.</w:t>
            </w: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Personal cu expertiză în domeniul colectării și procesării datelor</w:t>
            </w:r>
          </w:p>
        </w:tc>
        <w:tc>
          <w:tcPr>
            <w:tcW w:w="1696" w:type="dxa"/>
            <w:vAlign w:val="center"/>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lastRenderedPageBreak/>
              <w:t>Lipsa de implicare a</w:t>
            </w: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instituțiilor</w:t>
            </w: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responsabile și</w:t>
            </w:r>
          </w:p>
          <w:p w:rsidR="00173ED1" w:rsidRPr="001B5216" w:rsidRDefault="00173ED1" w:rsidP="00173ED1">
            <w:pPr>
              <w:jc w:val="both"/>
              <w:rPr>
                <w:rFonts w:ascii="Trebuchet MS" w:hAnsi="Trebuchet MS" w:cstheme="minorHAnsi"/>
                <w:sz w:val="20"/>
                <w:szCs w:val="20"/>
              </w:rPr>
            </w:pPr>
            <w:proofErr w:type="spellStart"/>
            <w:r w:rsidRPr="001B5216">
              <w:rPr>
                <w:rFonts w:ascii="Trebuchet MS" w:hAnsi="Trebuchet MS" w:cstheme="minorHAnsi"/>
                <w:sz w:val="20"/>
                <w:szCs w:val="20"/>
              </w:rPr>
              <w:t>netransmiterea</w:t>
            </w:r>
            <w:proofErr w:type="spellEnd"/>
          </w:p>
          <w:p w:rsidR="00173ED1" w:rsidRPr="001B5216" w:rsidRDefault="00173ED1" w:rsidP="00173ED1">
            <w:pPr>
              <w:jc w:val="both"/>
              <w:rPr>
                <w:rFonts w:ascii="Trebuchet MS" w:hAnsi="Trebuchet MS" w:cstheme="minorHAnsi"/>
                <w:sz w:val="20"/>
                <w:szCs w:val="20"/>
              </w:rPr>
            </w:pPr>
            <w:proofErr w:type="spellStart"/>
            <w:r w:rsidRPr="001B5216">
              <w:rPr>
                <w:rFonts w:ascii="Trebuchet MS" w:hAnsi="Trebuchet MS" w:cstheme="minorHAnsi"/>
                <w:sz w:val="20"/>
                <w:szCs w:val="20"/>
              </w:rPr>
              <w:t>datelor</w:t>
            </w:r>
            <w:proofErr w:type="spellEnd"/>
            <w:r w:rsidRPr="001B5216">
              <w:rPr>
                <w:rFonts w:ascii="Trebuchet MS" w:hAnsi="Trebuchet MS" w:cstheme="minorHAnsi"/>
                <w:sz w:val="20"/>
                <w:szCs w:val="20"/>
              </w:rPr>
              <w:t xml:space="preserve"> solicitate </w:t>
            </w:r>
            <w:proofErr w:type="spellStart"/>
            <w:r w:rsidRPr="001B5216">
              <w:rPr>
                <w:rFonts w:ascii="Trebuchet MS" w:hAnsi="Trebuchet MS" w:cstheme="minorHAnsi"/>
                <w:sz w:val="20"/>
                <w:szCs w:val="20"/>
              </w:rPr>
              <w:t>în</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timp</w:t>
            </w:r>
            <w:proofErr w:type="spellEnd"/>
            <w:r w:rsidRPr="001B5216">
              <w:rPr>
                <w:rFonts w:ascii="Trebuchet MS" w:hAnsi="Trebuchet MS" w:cstheme="minorHAnsi"/>
                <w:sz w:val="20"/>
                <w:szCs w:val="20"/>
              </w:rPr>
              <w:t xml:space="preserve"> util</w:t>
            </w:r>
          </w:p>
        </w:tc>
        <w:tc>
          <w:tcPr>
            <w:tcW w:w="3005" w:type="dxa"/>
          </w:tcPr>
          <w:p w:rsidR="00173ED1" w:rsidRPr="001B5216" w:rsidRDefault="00173ED1" w:rsidP="00173ED1">
            <w:pPr>
              <w:jc w:val="both"/>
              <w:rPr>
                <w:rFonts w:ascii="Trebuchet MS" w:hAnsi="Trebuchet MS" w:cstheme="minorHAnsi"/>
                <w:sz w:val="20"/>
                <w:szCs w:val="20"/>
              </w:rPr>
            </w:pPr>
          </w:p>
        </w:tc>
      </w:tr>
      <w:tr w:rsidR="00173ED1" w:rsidRPr="00E81EEF" w:rsidTr="003A0B22">
        <w:trPr>
          <w:trHeight w:val="293"/>
          <w:jc w:val="center"/>
        </w:trPr>
        <w:tc>
          <w:tcPr>
            <w:tcW w:w="11404" w:type="dxa"/>
            <w:gridSpan w:val="8"/>
            <w:shd w:val="clear" w:color="auto" w:fill="EBE5EB"/>
          </w:tcPr>
          <w:p w:rsidR="00173ED1" w:rsidRPr="004C0162" w:rsidRDefault="00173ED1" w:rsidP="00173ED1">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Obiectiv Specific: 3.3 Reducerea riscului de sărăcie și excluziune a femeilor, printr-omai bună ocupare pe piața forței de muncă și reducerea fenomenului discriminării</w:t>
            </w:r>
          </w:p>
        </w:tc>
        <w:tc>
          <w:tcPr>
            <w:tcW w:w="4701" w:type="dxa"/>
            <w:gridSpan w:val="2"/>
            <w:shd w:val="clear" w:color="auto" w:fill="EBE5EB"/>
          </w:tcPr>
          <w:p w:rsidR="00173ED1" w:rsidRPr="004C0162" w:rsidRDefault="00173ED1" w:rsidP="00173ED1">
            <w:pPr>
              <w:jc w:val="both"/>
              <w:rPr>
                <w:rFonts w:ascii="Trebuchet MS" w:hAnsi="Trebuchet MS" w:cstheme="minorHAnsi"/>
                <w:b/>
                <w:bCs/>
                <w:sz w:val="20"/>
                <w:szCs w:val="20"/>
                <w:lang w:val="pt-PT"/>
              </w:rPr>
            </w:pPr>
          </w:p>
        </w:tc>
      </w:tr>
      <w:tr w:rsidR="00173ED1" w:rsidRPr="001B5216" w:rsidTr="003A0B22">
        <w:trPr>
          <w:trHeight w:val="293"/>
          <w:jc w:val="center"/>
        </w:trPr>
        <w:tc>
          <w:tcPr>
            <w:tcW w:w="2327" w:type="dxa"/>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3.3. a) Participarea femeilor în programe de învățare pe tot parcursul vieții pentru dezvoltarea de competențe și calificări care să ducă la creșterea gradului de ocupare și a mobilității pe piața muncii</w:t>
            </w:r>
          </w:p>
        </w:tc>
        <w:tc>
          <w:tcPr>
            <w:tcW w:w="2421" w:type="dxa"/>
            <w:vAlign w:val="center"/>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Acord de parteneriat încheiat între ANOFM și ANES privind furnizarea de date, coordonarea și monitorizarea programelor de formare profesională adresate femeilor în căutarea unui loc de muncă </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număr de programe organizate</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număr femei beneficiare a programelor de  formare profesională adresate femeilor în căutarea unui loc de muncă</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 respondente dintre participantele la sesiunile de formare, care declară că aplică în activitatea curentă, competențele/ calificările dezvoltate</w:t>
            </w:r>
          </w:p>
        </w:tc>
        <w:tc>
          <w:tcPr>
            <w:tcW w:w="1956" w:type="dxa"/>
            <w:gridSpan w:val="2"/>
          </w:tcPr>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privind numărul de programe de învățare organizate și numărul de femei beneficiare (dezagregare la nivel de județ, mediu de rezidență și vârstă)</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Chestionar de evaluare a programelor de formare, completat la aproximativ 3 luni după finalizarea acestora</w:t>
            </w:r>
          </w:p>
        </w:tc>
        <w:tc>
          <w:tcPr>
            <w:tcW w:w="1175" w:type="dxa"/>
            <w:gridSpan w:val="2"/>
            <w:vAlign w:val="center"/>
          </w:tcPr>
          <w:p w:rsidR="00173ED1" w:rsidRPr="001B5216" w:rsidRDefault="00173ED1" w:rsidP="00173ED1">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Anual</w:t>
            </w:r>
            <w:proofErr w:type="spellEnd"/>
          </w:p>
        </w:tc>
        <w:tc>
          <w:tcPr>
            <w:tcW w:w="1645" w:type="dxa"/>
            <w:vAlign w:val="center"/>
          </w:tcPr>
          <w:p w:rsidR="00173ED1" w:rsidRPr="001B5216" w:rsidRDefault="00173ED1" w:rsidP="00173ED1">
            <w:pPr>
              <w:jc w:val="both"/>
              <w:rPr>
                <w:rFonts w:ascii="Trebuchet MS" w:hAnsi="Trebuchet MS" w:cstheme="minorHAnsi"/>
                <w:b/>
                <w:bCs/>
                <w:sz w:val="20"/>
                <w:szCs w:val="20"/>
              </w:rPr>
            </w:pPr>
            <w:r w:rsidRPr="001B5216">
              <w:rPr>
                <w:rFonts w:ascii="Trebuchet MS" w:hAnsi="Trebuchet MS" w:cstheme="minorHAnsi"/>
                <w:b/>
                <w:bCs/>
                <w:sz w:val="20"/>
                <w:szCs w:val="20"/>
              </w:rPr>
              <w:t>ANES</w:t>
            </w:r>
          </w:p>
          <w:p w:rsidR="00173ED1" w:rsidRPr="001B5216" w:rsidRDefault="00173ED1" w:rsidP="00173ED1">
            <w:pPr>
              <w:jc w:val="both"/>
              <w:rPr>
                <w:rFonts w:ascii="Trebuchet MS" w:hAnsi="Trebuchet MS" w:cstheme="minorHAnsi"/>
                <w:b/>
                <w:bCs/>
                <w:sz w:val="20"/>
                <w:szCs w:val="20"/>
              </w:rPr>
            </w:pPr>
            <w:r w:rsidRPr="001B5216">
              <w:rPr>
                <w:rFonts w:ascii="Trebuchet MS" w:hAnsi="Trebuchet MS" w:cstheme="minorHAnsi"/>
                <w:b/>
                <w:bCs/>
                <w:sz w:val="20"/>
                <w:szCs w:val="20"/>
              </w:rPr>
              <w:t>MMSS</w:t>
            </w:r>
          </w:p>
          <w:p w:rsidR="00173ED1" w:rsidRPr="001B5216" w:rsidRDefault="00173ED1" w:rsidP="00173ED1">
            <w:pPr>
              <w:jc w:val="both"/>
              <w:rPr>
                <w:rFonts w:ascii="Trebuchet MS" w:hAnsi="Trebuchet MS" w:cstheme="minorHAnsi"/>
                <w:b/>
                <w:bCs/>
                <w:sz w:val="20"/>
                <w:szCs w:val="20"/>
              </w:rPr>
            </w:pPr>
            <w:r w:rsidRPr="001B5216">
              <w:rPr>
                <w:rFonts w:ascii="Trebuchet MS" w:hAnsi="Trebuchet MS" w:cstheme="minorHAnsi"/>
                <w:b/>
                <w:bCs/>
                <w:sz w:val="20"/>
                <w:szCs w:val="20"/>
              </w:rPr>
              <w:t>ANOFM/</w:t>
            </w:r>
          </w:p>
          <w:p w:rsidR="00173ED1" w:rsidRPr="001B5216" w:rsidRDefault="00173ED1" w:rsidP="00173ED1">
            <w:pPr>
              <w:jc w:val="both"/>
              <w:rPr>
                <w:rFonts w:ascii="Trebuchet MS" w:hAnsi="Trebuchet MS" w:cstheme="minorHAnsi"/>
                <w:b/>
                <w:bCs/>
                <w:sz w:val="20"/>
                <w:szCs w:val="20"/>
              </w:rPr>
            </w:pPr>
            <w:r w:rsidRPr="001B5216">
              <w:rPr>
                <w:rFonts w:ascii="Trebuchet MS" w:hAnsi="Trebuchet MS" w:cstheme="minorHAnsi"/>
                <w:b/>
                <w:bCs/>
                <w:sz w:val="20"/>
                <w:szCs w:val="20"/>
              </w:rPr>
              <w:t>AJOFM</w:t>
            </w:r>
          </w:p>
          <w:p w:rsidR="00173ED1" w:rsidRPr="001B5216" w:rsidRDefault="00173ED1" w:rsidP="00173ED1">
            <w:pPr>
              <w:jc w:val="both"/>
              <w:rPr>
                <w:rFonts w:ascii="Trebuchet MS" w:hAnsi="Trebuchet MS" w:cstheme="minorHAnsi"/>
                <w:b/>
                <w:bCs/>
                <w:sz w:val="20"/>
                <w:szCs w:val="20"/>
              </w:rPr>
            </w:pPr>
          </w:p>
        </w:tc>
        <w:tc>
          <w:tcPr>
            <w:tcW w:w="1880" w:type="dxa"/>
            <w:vAlign w:val="center"/>
          </w:tcPr>
          <w:p w:rsidR="00173ED1" w:rsidRPr="004C0162" w:rsidRDefault="00173ED1" w:rsidP="00173ED1">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Finanțare de la bugetul de stat, prin bugetele instituțiilor responsabile; Finanțare din bugetele locale; Finanțare din fonduri externe nerambursabile, în limita sumelor alocate și cu respectarea prevederilor și regulilor de eligibilitate stabilite la nivelul fiecărui program operațional;.</w:t>
            </w: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r w:rsidRPr="004C0162">
              <w:rPr>
                <w:rFonts w:ascii="Trebuchet MS" w:hAnsi="Trebuchet MS" w:cstheme="minorHAnsi"/>
                <w:sz w:val="20"/>
                <w:szCs w:val="20"/>
                <w:lang w:val="pt-PT"/>
              </w:rPr>
              <w:t xml:space="preserve"> </w:t>
            </w:r>
          </w:p>
        </w:tc>
        <w:tc>
          <w:tcPr>
            <w:tcW w:w="1696" w:type="dxa"/>
            <w:vAlign w:val="center"/>
          </w:tcPr>
          <w:p w:rsidR="00173ED1" w:rsidRPr="001B5216" w:rsidRDefault="00173ED1" w:rsidP="00173ED1">
            <w:pPr>
              <w:jc w:val="both"/>
              <w:rPr>
                <w:rFonts w:ascii="Trebuchet MS" w:hAnsi="Trebuchet MS" w:cstheme="minorHAnsi"/>
                <w:sz w:val="20"/>
                <w:szCs w:val="20"/>
              </w:rPr>
            </w:pPr>
            <w:r w:rsidRPr="001B5216">
              <w:rPr>
                <w:rFonts w:ascii="Trebuchet MS" w:hAnsi="Trebuchet MS" w:cstheme="minorHAnsi"/>
                <w:sz w:val="20"/>
                <w:szCs w:val="20"/>
              </w:rPr>
              <w:t xml:space="preserve">Slaba </w:t>
            </w:r>
            <w:proofErr w:type="spellStart"/>
            <w:r w:rsidRPr="001B5216">
              <w:rPr>
                <w:rFonts w:ascii="Trebuchet MS" w:hAnsi="Trebuchet MS" w:cstheme="minorHAnsi"/>
                <w:sz w:val="20"/>
                <w:szCs w:val="20"/>
              </w:rPr>
              <w:t>acoperire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în</w:t>
            </w:r>
            <w:proofErr w:type="spellEnd"/>
            <w:r w:rsidRPr="001B5216">
              <w:rPr>
                <w:rFonts w:ascii="Trebuchet MS" w:hAnsi="Trebuchet MS" w:cstheme="minorHAnsi"/>
                <w:sz w:val="20"/>
                <w:szCs w:val="20"/>
              </w:rPr>
              <w:t xml:space="preserve"> plan </w:t>
            </w:r>
            <w:proofErr w:type="spellStart"/>
            <w:r w:rsidRPr="001B5216">
              <w:rPr>
                <w:rFonts w:ascii="Trebuchet MS" w:hAnsi="Trebuchet MS" w:cstheme="minorHAnsi"/>
                <w:sz w:val="20"/>
                <w:szCs w:val="20"/>
              </w:rPr>
              <w:t>teritorial</w:t>
            </w:r>
            <w:proofErr w:type="spellEnd"/>
            <w:r w:rsidRPr="001B5216">
              <w:rPr>
                <w:rFonts w:ascii="Trebuchet MS" w:hAnsi="Trebuchet MS" w:cstheme="minorHAnsi"/>
                <w:sz w:val="20"/>
                <w:szCs w:val="20"/>
              </w:rPr>
              <w:t xml:space="preserve"> a </w:t>
            </w:r>
            <w:proofErr w:type="spellStart"/>
            <w:r w:rsidRPr="001B5216">
              <w:rPr>
                <w:rFonts w:ascii="Trebuchet MS" w:hAnsi="Trebuchet MS" w:cstheme="minorHAnsi"/>
                <w:sz w:val="20"/>
                <w:szCs w:val="20"/>
              </w:rPr>
              <w:t>programelor</w:t>
            </w:r>
            <w:proofErr w:type="spellEnd"/>
            <w:r w:rsidRPr="001B5216">
              <w:rPr>
                <w:rFonts w:ascii="Trebuchet MS" w:hAnsi="Trebuchet MS" w:cstheme="minorHAnsi"/>
                <w:sz w:val="20"/>
                <w:szCs w:val="20"/>
              </w:rPr>
              <w:t xml:space="preserve"> de </w:t>
            </w:r>
            <w:proofErr w:type="spellStart"/>
            <w:r w:rsidRPr="001B5216">
              <w:rPr>
                <w:rFonts w:ascii="Trebuchet MS" w:hAnsi="Trebuchet MS" w:cstheme="minorHAnsi"/>
                <w:sz w:val="20"/>
                <w:szCs w:val="20"/>
              </w:rPr>
              <w:t>învățare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organizate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în</w:t>
            </w:r>
            <w:proofErr w:type="spellEnd"/>
            <w:r w:rsidRPr="001B5216">
              <w:rPr>
                <w:rFonts w:ascii="Trebuchet MS" w:hAnsi="Trebuchet MS" w:cstheme="minorHAnsi"/>
                <w:sz w:val="20"/>
                <w:szCs w:val="20"/>
              </w:rPr>
              <w:t xml:space="preserve"> special la </w:t>
            </w:r>
            <w:proofErr w:type="spellStart"/>
            <w:r w:rsidRPr="001B5216">
              <w:rPr>
                <w:rFonts w:ascii="Trebuchet MS" w:hAnsi="Trebuchet MS" w:cstheme="minorHAnsi"/>
                <w:sz w:val="20"/>
                <w:szCs w:val="20"/>
              </w:rPr>
              <w:t>nivel</w:t>
            </w:r>
            <w:proofErr w:type="spellEnd"/>
            <w:r w:rsidRPr="001B5216">
              <w:rPr>
                <w:rFonts w:ascii="Trebuchet MS" w:hAnsi="Trebuchet MS" w:cstheme="minorHAnsi"/>
                <w:sz w:val="20"/>
                <w:szCs w:val="20"/>
              </w:rPr>
              <w:t xml:space="preserve"> local</w:t>
            </w:r>
          </w:p>
        </w:tc>
        <w:tc>
          <w:tcPr>
            <w:tcW w:w="3005" w:type="dxa"/>
          </w:tcPr>
          <w:p w:rsidR="00173ED1" w:rsidRPr="001B5216" w:rsidRDefault="00173ED1" w:rsidP="00173ED1">
            <w:pPr>
              <w:jc w:val="both"/>
              <w:rPr>
                <w:rFonts w:ascii="Trebuchet MS" w:hAnsi="Trebuchet MS" w:cstheme="minorHAnsi"/>
                <w:sz w:val="20"/>
                <w:szCs w:val="20"/>
                <w:highlight w:val="yellow"/>
              </w:rPr>
            </w:pPr>
          </w:p>
        </w:tc>
      </w:tr>
      <w:tr w:rsidR="00173ED1" w:rsidRPr="00E81EEF" w:rsidTr="003A0B22">
        <w:trPr>
          <w:trHeight w:val="293"/>
          <w:jc w:val="center"/>
        </w:trPr>
        <w:tc>
          <w:tcPr>
            <w:tcW w:w="11404" w:type="dxa"/>
            <w:gridSpan w:val="8"/>
            <w:shd w:val="clear" w:color="auto" w:fill="EBE5EB"/>
          </w:tcPr>
          <w:p w:rsidR="00173ED1" w:rsidRPr="004C0162" w:rsidRDefault="00173ED1" w:rsidP="00173ED1">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lastRenderedPageBreak/>
              <w:t>Obiectiv Specific: 3.4 Promovarea unui mediu non-discriminatoriu și incluziv la locul de muncă</w:t>
            </w:r>
          </w:p>
        </w:tc>
        <w:tc>
          <w:tcPr>
            <w:tcW w:w="4701" w:type="dxa"/>
            <w:gridSpan w:val="2"/>
            <w:shd w:val="clear" w:color="auto" w:fill="EBE5EB"/>
          </w:tcPr>
          <w:p w:rsidR="00173ED1" w:rsidRPr="004C0162" w:rsidRDefault="00173ED1" w:rsidP="00173ED1">
            <w:pPr>
              <w:jc w:val="both"/>
              <w:rPr>
                <w:rFonts w:ascii="Trebuchet MS" w:hAnsi="Trebuchet MS" w:cstheme="minorHAnsi"/>
                <w:b/>
                <w:bCs/>
                <w:sz w:val="20"/>
                <w:szCs w:val="20"/>
                <w:lang w:val="pt-PT"/>
              </w:rPr>
            </w:pPr>
          </w:p>
        </w:tc>
      </w:tr>
      <w:tr w:rsidR="00173ED1" w:rsidRPr="001B5216" w:rsidTr="003A0B22">
        <w:trPr>
          <w:trHeight w:val="293"/>
          <w:jc w:val="center"/>
        </w:trPr>
        <w:tc>
          <w:tcPr>
            <w:tcW w:w="2327" w:type="dxa"/>
          </w:tcPr>
          <w:p w:rsidR="00173ED1" w:rsidRPr="004C0162" w:rsidRDefault="00173ED1" w:rsidP="00173ED1">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lang w:val="pt-PT"/>
              </w:rPr>
              <w:t>3.4 a) Formarea personalului din Inspecția Muncii pentru a identifica și interveni în cazuri de discriminare la locul de muncă (hărțuire, discriminare la angajare și promovare)</w:t>
            </w:r>
          </w:p>
        </w:tc>
        <w:tc>
          <w:tcPr>
            <w:tcW w:w="2421" w:type="dxa"/>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1 modul de formare elaborat</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număr sesiuni de formare organizate</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număr persoane formate</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 respondenți dintre participanții la sesiunile de formare care aplică în activitatea profesională noțiunile învățate </w:t>
            </w:r>
          </w:p>
        </w:tc>
        <w:tc>
          <w:tcPr>
            <w:tcW w:w="1956" w:type="dxa"/>
            <w:gridSpan w:val="2"/>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Document publicat pe site-ul ANES</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privind sesiunile de formare organizate și numărul de persoane formate (dezagregare la nivel de județ și sex)</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Chestionar de evaluare a sesiunilor, completat la 3 luni după sesiunile de formare</w:t>
            </w:r>
          </w:p>
        </w:tc>
        <w:tc>
          <w:tcPr>
            <w:tcW w:w="1175" w:type="dxa"/>
            <w:gridSpan w:val="2"/>
            <w:vAlign w:val="center"/>
          </w:tcPr>
          <w:p w:rsidR="00173ED1" w:rsidRPr="001B5216" w:rsidRDefault="00173ED1" w:rsidP="00173ED1">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Anual</w:t>
            </w:r>
            <w:proofErr w:type="spellEnd"/>
          </w:p>
          <w:p w:rsidR="00173ED1" w:rsidRPr="001B5216" w:rsidRDefault="00173ED1" w:rsidP="00173ED1">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începând</w:t>
            </w:r>
            <w:proofErr w:type="spellEnd"/>
            <w:r w:rsidRPr="001B5216">
              <w:rPr>
                <w:rFonts w:ascii="Trebuchet MS" w:hAnsi="Trebuchet MS" w:cstheme="minorHAnsi"/>
                <w:b/>
                <w:bCs/>
                <w:sz w:val="20"/>
                <w:szCs w:val="20"/>
              </w:rPr>
              <w:t xml:space="preserve"> cu 2022</w:t>
            </w:r>
          </w:p>
        </w:tc>
        <w:tc>
          <w:tcPr>
            <w:tcW w:w="1645" w:type="dxa"/>
            <w:vAlign w:val="center"/>
          </w:tcPr>
          <w:p w:rsidR="00173ED1" w:rsidRPr="001B5216" w:rsidRDefault="00173ED1" w:rsidP="00173ED1">
            <w:pPr>
              <w:jc w:val="both"/>
              <w:rPr>
                <w:rFonts w:ascii="Trebuchet MS" w:hAnsi="Trebuchet MS" w:cstheme="minorHAnsi"/>
                <w:b/>
                <w:bCs/>
                <w:sz w:val="20"/>
                <w:szCs w:val="20"/>
              </w:rPr>
            </w:pPr>
            <w:r w:rsidRPr="001B5216">
              <w:rPr>
                <w:rFonts w:ascii="Trebuchet MS" w:hAnsi="Trebuchet MS" w:cstheme="minorHAnsi"/>
                <w:b/>
                <w:bCs/>
                <w:sz w:val="20"/>
                <w:szCs w:val="20"/>
              </w:rPr>
              <w:t>ANES</w:t>
            </w:r>
          </w:p>
          <w:p w:rsidR="00173ED1" w:rsidRPr="001B5216" w:rsidRDefault="00173ED1" w:rsidP="00173ED1">
            <w:pPr>
              <w:jc w:val="both"/>
              <w:rPr>
                <w:rFonts w:ascii="Trebuchet MS" w:hAnsi="Trebuchet MS" w:cstheme="minorHAnsi"/>
                <w:b/>
                <w:bCs/>
                <w:sz w:val="20"/>
                <w:szCs w:val="20"/>
              </w:rPr>
            </w:pPr>
            <w:r w:rsidRPr="001B5216">
              <w:rPr>
                <w:rFonts w:ascii="Trebuchet MS" w:hAnsi="Trebuchet MS" w:cstheme="minorHAnsi"/>
                <w:b/>
                <w:bCs/>
                <w:sz w:val="20"/>
                <w:szCs w:val="20"/>
              </w:rPr>
              <w:t>MMSS</w:t>
            </w:r>
          </w:p>
          <w:p w:rsidR="00173ED1" w:rsidRPr="001B5216" w:rsidRDefault="00173ED1" w:rsidP="00173ED1">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Inspecția</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Muncii</w:t>
            </w:r>
            <w:proofErr w:type="spellEnd"/>
          </w:p>
          <w:p w:rsidR="00173ED1" w:rsidRPr="001B5216" w:rsidRDefault="00173ED1" w:rsidP="00173ED1">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Mediul</w:t>
            </w:r>
            <w:proofErr w:type="spellEnd"/>
            <w:r w:rsidRPr="001B5216">
              <w:rPr>
                <w:rFonts w:ascii="Trebuchet MS" w:hAnsi="Trebuchet MS" w:cstheme="minorHAnsi"/>
                <w:b/>
                <w:bCs/>
                <w:sz w:val="20"/>
                <w:szCs w:val="20"/>
              </w:rPr>
              <w:t xml:space="preserve"> academic</w:t>
            </w:r>
          </w:p>
        </w:tc>
        <w:tc>
          <w:tcPr>
            <w:tcW w:w="1880" w:type="dxa"/>
            <w:vAlign w:val="center"/>
          </w:tcPr>
          <w:p w:rsidR="00173ED1" w:rsidRPr="004C0162" w:rsidRDefault="00173ED1" w:rsidP="00173ED1">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Finanțare de la bugetul de stat, prin bugetele instituțiilor responsabile; Finanțare din bugetele locale; Finanțare din fonduri externe nerambursabile, în limita sumelor alocate și cu respectarea prevederilor și regulilor de eligibilitate stabilite la nivelul fiecărui program operațional;.</w:t>
            </w: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r w:rsidRPr="004C0162">
              <w:rPr>
                <w:rFonts w:ascii="Trebuchet MS" w:hAnsi="Trebuchet MS" w:cstheme="minorHAnsi"/>
                <w:sz w:val="20"/>
                <w:szCs w:val="20"/>
                <w:lang w:val="pt-PT"/>
              </w:rPr>
              <w:t xml:space="preserve"> în colaborare cu mediul academic şi specialiştii organizaţiilor neguvernamentale</w:t>
            </w:r>
          </w:p>
        </w:tc>
        <w:tc>
          <w:tcPr>
            <w:tcW w:w="1696" w:type="dxa"/>
            <w:vAlign w:val="center"/>
          </w:tcPr>
          <w:p w:rsidR="00173ED1" w:rsidRPr="001B5216" w:rsidRDefault="00173ED1" w:rsidP="00173ED1">
            <w:pPr>
              <w:jc w:val="both"/>
              <w:rPr>
                <w:rFonts w:ascii="Trebuchet MS" w:hAnsi="Trebuchet MS" w:cstheme="minorHAnsi"/>
                <w:sz w:val="20"/>
                <w:szCs w:val="20"/>
              </w:rPr>
            </w:pPr>
            <w:proofErr w:type="spellStart"/>
            <w:r w:rsidRPr="001B5216">
              <w:rPr>
                <w:rFonts w:ascii="Trebuchet MS" w:hAnsi="Trebuchet MS" w:cstheme="minorHAnsi"/>
                <w:sz w:val="20"/>
                <w:szCs w:val="20"/>
              </w:rPr>
              <w:t>Lipsa</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formatorilor</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specializați</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în</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domeniu</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în</w:t>
            </w:r>
            <w:proofErr w:type="spellEnd"/>
            <w:r w:rsidRPr="001B5216">
              <w:rPr>
                <w:rFonts w:ascii="Trebuchet MS" w:hAnsi="Trebuchet MS" w:cstheme="minorHAnsi"/>
                <w:sz w:val="20"/>
                <w:szCs w:val="20"/>
              </w:rPr>
              <w:t xml:space="preserve"> plan </w:t>
            </w:r>
            <w:proofErr w:type="spellStart"/>
            <w:r w:rsidRPr="001B5216">
              <w:rPr>
                <w:rFonts w:ascii="Trebuchet MS" w:hAnsi="Trebuchet MS" w:cstheme="minorHAnsi"/>
                <w:sz w:val="20"/>
                <w:szCs w:val="20"/>
              </w:rPr>
              <w:t>teritorial</w:t>
            </w:r>
            <w:proofErr w:type="spellEnd"/>
            <w:r w:rsidRPr="001B5216">
              <w:rPr>
                <w:rFonts w:ascii="Trebuchet MS" w:hAnsi="Trebuchet MS" w:cstheme="minorHAnsi"/>
                <w:sz w:val="20"/>
                <w:szCs w:val="20"/>
              </w:rPr>
              <w:t xml:space="preserve"> (din </w:t>
            </w:r>
            <w:proofErr w:type="spellStart"/>
            <w:r w:rsidRPr="001B5216">
              <w:rPr>
                <w:rFonts w:ascii="Trebuchet MS" w:hAnsi="Trebuchet MS" w:cstheme="minorHAnsi"/>
                <w:sz w:val="20"/>
                <w:szCs w:val="20"/>
              </w:rPr>
              <w:t>anumite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regiuni</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și</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anumite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județe</w:t>
            </w:r>
            <w:proofErr w:type="spellEnd"/>
            <w:r w:rsidRPr="001B5216">
              <w:rPr>
                <w:rFonts w:ascii="Trebuchet MS" w:hAnsi="Trebuchet MS" w:cstheme="minorHAnsi"/>
                <w:sz w:val="20"/>
                <w:szCs w:val="20"/>
              </w:rPr>
              <w:t>)</w:t>
            </w:r>
          </w:p>
        </w:tc>
        <w:tc>
          <w:tcPr>
            <w:tcW w:w="3005" w:type="dxa"/>
          </w:tcPr>
          <w:p w:rsidR="00173ED1" w:rsidRPr="001B5216" w:rsidRDefault="00173ED1" w:rsidP="00173ED1">
            <w:pPr>
              <w:jc w:val="both"/>
              <w:rPr>
                <w:rFonts w:ascii="Trebuchet MS" w:hAnsi="Trebuchet MS" w:cstheme="minorHAnsi"/>
                <w:b/>
                <w:bCs/>
                <w:i/>
                <w:iCs/>
                <w:sz w:val="20"/>
                <w:szCs w:val="20"/>
              </w:rPr>
            </w:pPr>
            <w:r w:rsidRPr="001B5216">
              <w:rPr>
                <w:rFonts w:ascii="Trebuchet MS" w:hAnsi="Trebuchet MS" w:cstheme="minorHAnsi"/>
                <w:b/>
                <w:bCs/>
                <w:i/>
                <w:iCs/>
                <w:sz w:val="20"/>
                <w:szCs w:val="20"/>
              </w:rPr>
              <w:t xml:space="preserve"> </w:t>
            </w:r>
          </w:p>
        </w:tc>
      </w:tr>
      <w:tr w:rsidR="00173ED1" w:rsidRPr="001B5216" w:rsidTr="003A0B22">
        <w:trPr>
          <w:trHeight w:val="293"/>
          <w:jc w:val="center"/>
        </w:trPr>
        <w:tc>
          <w:tcPr>
            <w:tcW w:w="2327" w:type="dxa"/>
          </w:tcPr>
          <w:p w:rsidR="00173ED1" w:rsidRPr="004C0162" w:rsidRDefault="00173ED1" w:rsidP="00173ED1">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3.4 b) Derularea unei Campanii de sensibilizare în rândul angajaților și angajatorilor privind dimensiunile multiple ale discriminării la locul de muncă, inclusiv în procesul de angajare</w:t>
            </w:r>
          </w:p>
        </w:tc>
        <w:tc>
          <w:tcPr>
            <w:tcW w:w="2421" w:type="dxa"/>
          </w:tcPr>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număr de cazuri de discriminare la locul de muncă sesizate de Inspectoratele Teritoriale de Muncă pe județe și cauza/tipul discriminării, după sexul persoanelor discriminate;</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număr de sesiuni de </w:t>
            </w:r>
            <w:r w:rsidRPr="004C0162">
              <w:rPr>
                <w:rFonts w:ascii="Trebuchet MS" w:hAnsi="Trebuchet MS" w:cstheme="minorHAnsi"/>
                <w:sz w:val="20"/>
                <w:szCs w:val="20"/>
                <w:lang w:val="pt-PT"/>
              </w:rPr>
              <w:lastRenderedPageBreak/>
              <w:t>informare organizate</w:t>
            </w:r>
          </w:p>
          <w:p w:rsidR="00173ED1" w:rsidRPr="004C0162" w:rsidRDefault="00173ED1" w:rsidP="00173ED1">
            <w:pPr>
              <w:jc w:val="both"/>
              <w:rPr>
                <w:rFonts w:ascii="Trebuchet MS" w:hAnsi="Trebuchet MS" w:cstheme="minorHAnsi"/>
                <w:sz w:val="20"/>
                <w:szCs w:val="20"/>
                <w:lang w:val="pt-PT"/>
              </w:rPr>
            </w:pPr>
          </w:p>
          <w:p w:rsidR="00173ED1" w:rsidRPr="001B5216" w:rsidRDefault="00173ED1" w:rsidP="00173ED1">
            <w:pPr>
              <w:jc w:val="both"/>
              <w:rPr>
                <w:rFonts w:ascii="Trebuchet MS" w:hAnsi="Trebuchet MS" w:cstheme="minorHAnsi"/>
                <w:sz w:val="20"/>
                <w:szCs w:val="20"/>
              </w:rPr>
            </w:pPr>
            <w:proofErr w:type="spellStart"/>
            <w:r w:rsidRPr="001B5216">
              <w:rPr>
                <w:rFonts w:ascii="Trebuchet MS" w:hAnsi="Trebuchet MS" w:cstheme="minorHAnsi"/>
                <w:sz w:val="20"/>
                <w:szCs w:val="20"/>
              </w:rPr>
              <w:t>număr</w:t>
            </w:r>
            <w:proofErr w:type="spellEnd"/>
            <w:r w:rsidRPr="001B5216">
              <w:rPr>
                <w:rFonts w:ascii="Trebuchet MS" w:hAnsi="Trebuchet MS" w:cstheme="minorHAnsi"/>
                <w:sz w:val="20"/>
                <w:szCs w:val="20"/>
              </w:rPr>
              <w:t xml:space="preserve"> de </w:t>
            </w:r>
            <w:proofErr w:type="spellStart"/>
            <w:r w:rsidRPr="001B5216">
              <w:rPr>
                <w:rFonts w:ascii="Trebuchet MS" w:hAnsi="Trebuchet MS" w:cstheme="minorHAnsi"/>
                <w:sz w:val="20"/>
                <w:szCs w:val="20"/>
              </w:rPr>
              <w:t>persoane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informate</w:t>
            </w:r>
            <w:proofErr w:type="spellEnd"/>
            <w:r w:rsidRPr="001B5216">
              <w:rPr>
                <w:rFonts w:ascii="Trebuchet MS" w:hAnsi="Trebuchet MS" w:cstheme="minorHAnsi"/>
                <w:sz w:val="20"/>
                <w:szCs w:val="20"/>
              </w:rPr>
              <w:t xml:space="preserve"> </w:t>
            </w:r>
          </w:p>
        </w:tc>
        <w:tc>
          <w:tcPr>
            <w:tcW w:w="1956" w:type="dxa"/>
            <w:gridSpan w:val="2"/>
            <w:vAlign w:val="center"/>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lastRenderedPageBreak/>
              <w:t>Bază de date cu parteneriatele încheiate (dezagregare la nivel județean și în funcție de dimensiunea firmei)</w:t>
            </w:r>
          </w:p>
          <w:p w:rsidR="00173ED1" w:rsidRPr="004C0162" w:rsidRDefault="00173ED1" w:rsidP="00173ED1">
            <w:pPr>
              <w:jc w:val="both"/>
              <w:rPr>
                <w:rFonts w:ascii="Trebuchet MS" w:hAnsi="Trebuchet MS" w:cstheme="minorHAnsi"/>
                <w:sz w:val="20"/>
                <w:szCs w:val="20"/>
                <w:lang w:val="pt-PT"/>
              </w:rPr>
            </w:pP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Bază de date privind sesiunile organizate și numărul de </w:t>
            </w:r>
            <w:r w:rsidRPr="004C0162">
              <w:rPr>
                <w:rFonts w:ascii="Trebuchet MS" w:hAnsi="Trebuchet MS" w:cstheme="minorHAnsi"/>
                <w:sz w:val="20"/>
                <w:szCs w:val="20"/>
                <w:lang w:val="pt-PT"/>
              </w:rPr>
              <w:lastRenderedPageBreak/>
              <w:t>beneficiari (dezagregare la nivel de județ, angajatori/ angajați și sex)</w:t>
            </w:r>
          </w:p>
        </w:tc>
        <w:tc>
          <w:tcPr>
            <w:tcW w:w="1175" w:type="dxa"/>
            <w:gridSpan w:val="2"/>
            <w:vAlign w:val="center"/>
          </w:tcPr>
          <w:p w:rsidR="00173ED1" w:rsidRPr="00A77A4C" w:rsidRDefault="00173ED1" w:rsidP="00173ED1">
            <w:pPr>
              <w:jc w:val="both"/>
              <w:rPr>
                <w:rFonts w:ascii="Trebuchet MS" w:hAnsi="Trebuchet MS" w:cstheme="minorHAnsi"/>
                <w:b/>
                <w:sz w:val="20"/>
                <w:szCs w:val="20"/>
              </w:rPr>
            </w:pPr>
            <w:proofErr w:type="spellStart"/>
            <w:r w:rsidRPr="00A77A4C">
              <w:rPr>
                <w:rFonts w:ascii="Trebuchet MS" w:hAnsi="Trebuchet MS" w:cstheme="minorHAnsi"/>
                <w:b/>
                <w:sz w:val="20"/>
                <w:szCs w:val="20"/>
              </w:rPr>
              <w:lastRenderedPageBreak/>
              <w:t>Anual</w:t>
            </w:r>
            <w:proofErr w:type="spellEnd"/>
            <w:r w:rsidRPr="00A77A4C">
              <w:rPr>
                <w:rFonts w:ascii="Trebuchet MS" w:hAnsi="Trebuchet MS" w:cstheme="minorHAnsi"/>
                <w:b/>
                <w:sz w:val="20"/>
                <w:szCs w:val="20"/>
              </w:rPr>
              <w:t xml:space="preserve"> </w:t>
            </w:r>
            <w:proofErr w:type="spellStart"/>
            <w:r w:rsidRPr="00A77A4C">
              <w:rPr>
                <w:rFonts w:ascii="Trebuchet MS" w:hAnsi="Trebuchet MS" w:cstheme="minorHAnsi"/>
                <w:b/>
                <w:sz w:val="20"/>
                <w:szCs w:val="20"/>
              </w:rPr>
              <w:t>începând</w:t>
            </w:r>
            <w:proofErr w:type="spellEnd"/>
            <w:r w:rsidRPr="00A77A4C">
              <w:rPr>
                <w:rFonts w:ascii="Trebuchet MS" w:hAnsi="Trebuchet MS" w:cstheme="minorHAnsi"/>
                <w:b/>
                <w:sz w:val="20"/>
                <w:szCs w:val="20"/>
              </w:rPr>
              <w:t xml:space="preserve"> cu 2022</w:t>
            </w:r>
          </w:p>
        </w:tc>
        <w:tc>
          <w:tcPr>
            <w:tcW w:w="1645" w:type="dxa"/>
            <w:vAlign w:val="center"/>
          </w:tcPr>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ANES</w:t>
            </w: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Asociații Patronale</w:t>
            </w: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Sindicate</w:t>
            </w: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Inspecția Muncii</w:t>
            </w:r>
          </w:p>
          <w:p w:rsidR="00173ED1" w:rsidRPr="004C0162" w:rsidRDefault="00173ED1" w:rsidP="00173ED1">
            <w:pPr>
              <w:jc w:val="both"/>
              <w:rPr>
                <w:rFonts w:ascii="Trebuchet MS" w:hAnsi="Trebuchet MS" w:cstheme="minorHAnsi"/>
                <w:sz w:val="20"/>
                <w:szCs w:val="20"/>
                <w:lang w:val="pt-PT"/>
              </w:rPr>
            </w:pPr>
          </w:p>
        </w:tc>
        <w:tc>
          <w:tcPr>
            <w:tcW w:w="1880" w:type="dxa"/>
            <w:vAlign w:val="center"/>
          </w:tcPr>
          <w:p w:rsidR="00173ED1" w:rsidRPr="004C0162" w:rsidRDefault="00173ED1" w:rsidP="00173ED1">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Finanțare de la bugetul de stat, prin bugetele instituțiilor responsabile; Finanțare din bugetele locale; Finanțare din fonduri externe nerambursabile, în limita sumelor alocate și cu respectarea </w:t>
            </w:r>
            <w:r w:rsidRPr="004C0162">
              <w:rPr>
                <w:rFonts w:ascii="Trebuchet MS" w:hAnsi="Trebuchet MS" w:cstheme="minorHAnsi"/>
                <w:sz w:val="20"/>
                <w:szCs w:val="20"/>
                <w:lang w:val="pt-PT"/>
              </w:rPr>
              <w:lastRenderedPageBreak/>
              <w:t>prevederilor și regulilor de eligibilitate stabilite la nivelul fiecărui program operațional;.</w:t>
            </w:r>
          </w:p>
          <w:p w:rsidR="00173ED1" w:rsidRPr="004C0162" w:rsidRDefault="00173ED1" w:rsidP="00173ED1">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r w:rsidRPr="004C0162">
              <w:rPr>
                <w:rFonts w:ascii="Trebuchet MS" w:hAnsi="Trebuchet MS" w:cstheme="minorHAnsi"/>
                <w:sz w:val="20"/>
                <w:szCs w:val="20"/>
                <w:lang w:val="pt-PT"/>
              </w:rPr>
              <w:t xml:space="preserve"> în colaborare cu mediul academic şi specialiştii organizaţiilor neguvernamentale </w:t>
            </w:r>
          </w:p>
        </w:tc>
        <w:tc>
          <w:tcPr>
            <w:tcW w:w="1696" w:type="dxa"/>
            <w:vAlign w:val="center"/>
          </w:tcPr>
          <w:p w:rsidR="00173ED1" w:rsidRPr="001B5216" w:rsidRDefault="00173ED1" w:rsidP="00173ED1">
            <w:pPr>
              <w:jc w:val="both"/>
              <w:rPr>
                <w:rFonts w:ascii="Trebuchet MS" w:hAnsi="Trebuchet MS" w:cstheme="minorHAnsi"/>
                <w:sz w:val="20"/>
                <w:szCs w:val="20"/>
              </w:rPr>
            </w:pPr>
            <w:proofErr w:type="spellStart"/>
            <w:r w:rsidRPr="001B5216">
              <w:rPr>
                <w:rFonts w:ascii="Trebuchet MS" w:hAnsi="Trebuchet MS" w:cstheme="minorHAnsi"/>
                <w:sz w:val="20"/>
                <w:szCs w:val="20"/>
              </w:rPr>
              <w:lastRenderedPageBreak/>
              <w:t>Lipsa</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cooperării</w:t>
            </w:r>
            <w:proofErr w:type="spellEnd"/>
            <w:r w:rsidRPr="001B5216">
              <w:rPr>
                <w:rFonts w:ascii="Trebuchet MS" w:hAnsi="Trebuchet MS" w:cstheme="minorHAnsi"/>
                <w:sz w:val="20"/>
                <w:szCs w:val="20"/>
              </w:rPr>
              <w:t xml:space="preserve"> din </w:t>
            </w:r>
            <w:proofErr w:type="spellStart"/>
            <w:r w:rsidRPr="001B5216">
              <w:rPr>
                <w:rFonts w:ascii="Trebuchet MS" w:hAnsi="Trebuchet MS" w:cstheme="minorHAnsi"/>
                <w:sz w:val="20"/>
                <w:szCs w:val="20"/>
              </w:rPr>
              <w:t>partea</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anumitor</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angajatori</w:t>
            </w:r>
            <w:proofErr w:type="spellEnd"/>
          </w:p>
          <w:p w:rsidR="00173ED1" w:rsidRPr="001B5216" w:rsidRDefault="00173ED1" w:rsidP="00173ED1">
            <w:pPr>
              <w:jc w:val="both"/>
              <w:rPr>
                <w:rFonts w:ascii="Trebuchet MS" w:hAnsi="Trebuchet MS" w:cstheme="minorHAnsi"/>
                <w:sz w:val="20"/>
                <w:szCs w:val="20"/>
              </w:rPr>
            </w:pPr>
          </w:p>
          <w:p w:rsidR="00173ED1" w:rsidRPr="001B5216" w:rsidRDefault="00173ED1" w:rsidP="00173ED1">
            <w:pPr>
              <w:jc w:val="both"/>
              <w:rPr>
                <w:rFonts w:ascii="Trebuchet MS" w:hAnsi="Trebuchet MS" w:cstheme="minorHAnsi"/>
                <w:sz w:val="20"/>
                <w:szCs w:val="20"/>
                <w:highlight w:val="yellow"/>
              </w:rPr>
            </w:pPr>
            <w:r w:rsidRPr="001B5216">
              <w:rPr>
                <w:rFonts w:ascii="Trebuchet MS" w:hAnsi="Trebuchet MS" w:cstheme="minorHAnsi"/>
                <w:sz w:val="20"/>
                <w:szCs w:val="20"/>
              </w:rPr>
              <w:t xml:space="preserve">Slaba </w:t>
            </w:r>
            <w:proofErr w:type="spellStart"/>
            <w:r w:rsidRPr="001B5216">
              <w:rPr>
                <w:rFonts w:ascii="Trebuchet MS" w:hAnsi="Trebuchet MS" w:cstheme="minorHAnsi"/>
                <w:sz w:val="20"/>
                <w:szCs w:val="20"/>
              </w:rPr>
              <w:t>acoperire</w:t>
            </w:r>
            <w:proofErr w:type="spellEnd"/>
            <w:r w:rsidRPr="001B5216">
              <w:rPr>
                <w:rFonts w:ascii="Trebuchet MS" w:hAnsi="Trebuchet MS" w:cstheme="minorHAnsi"/>
                <w:sz w:val="20"/>
                <w:szCs w:val="20"/>
              </w:rPr>
              <w:t xml:space="preserve"> a </w:t>
            </w:r>
            <w:proofErr w:type="spellStart"/>
            <w:r w:rsidRPr="001B5216">
              <w:rPr>
                <w:rFonts w:ascii="Trebuchet MS" w:hAnsi="Trebuchet MS" w:cstheme="minorHAnsi"/>
                <w:sz w:val="20"/>
                <w:szCs w:val="20"/>
              </w:rPr>
              <w:t>campaniei</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în</w:t>
            </w:r>
            <w:proofErr w:type="spellEnd"/>
            <w:r w:rsidRPr="001B5216">
              <w:rPr>
                <w:rFonts w:ascii="Trebuchet MS" w:hAnsi="Trebuchet MS" w:cstheme="minorHAnsi"/>
                <w:sz w:val="20"/>
                <w:szCs w:val="20"/>
              </w:rPr>
              <w:t xml:space="preserve"> plan </w:t>
            </w:r>
            <w:proofErr w:type="spellStart"/>
            <w:r w:rsidRPr="001B5216">
              <w:rPr>
                <w:rFonts w:ascii="Trebuchet MS" w:hAnsi="Trebuchet MS" w:cstheme="minorHAnsi"/>
                <w:sz w:val="20"/>
                <w:szCs w:val="20"/>
              </w:rPr>
              <w:t>teritorial</w:t>
            </w:r>
            <w:proofErr w:type="spellEnd"/>
          </w:p>
        </w:tc>
        <w:tc>
          <w:tcPr>
            <w:tcW w:w="3005" w:type="dxa"/>
          </w:tcPr>
          <w:p w:rsidR="00173ED1" w:rsidRPr="001B5216" w:rsidRDefault="00173ED1" w:rsidP="00173ED1">
            <w:pPr>
              <w:jc w:val="both"/>
              <w:rPr>
                <w:rFonts w:ascii="Trebuchet MS" w:hAnsi="Trebuchet MS" w:cstheme="minorHAnsi"/>
                <w:sz w:val="20"/>
                <w:szCs w:val="20"/>
                <w:highlight w:val="yellow"/>
              </w:rPr>
            </w:pPr>
          </w:p>
        </w:tc>
      </w:tr>
      <w:tr w:rsidR="00173ED1" w:rsidRPr="00E81EEF" w:rsidTr="003A0B22">
        <w:trPr>
          <w:trHeight w:val="1550"/>
          <w:jc w:val="center"/>
        </w:trPr>
        <w:tc>
          <w:tcPr>
            <w:tcW w:w="2327" w:type="dxa"/>
          </w:tcPr>
          <w:p w:rsidR="00173ED1" w:rsidRPr="007B0E40" w:rsidRDefault="00173ED1" w:rsidP="00173ED1">
            <w:pPr>
              <w:jc w:val="both"/>
              <w:rPr>
                <w:rFonts w:ascii="Trebuchet MS" w:hAnsi="Trebuchet MS" w:cstheme="minorHAnsi"/>
                <w:color w:val="000000" w:themeColor="text1"/>
                <w:sz w:val="20"/>
                <w:szCs w:val="20"/>
                <w:shd w:val="clear" w:color="auto" w:fill="FFFFFF"/>
                <w:lang w:val="pt-PT"/>
              </w:rPr>
            </w:pPr>
            <w:r w:rsidRPr="007B0E40">
              <w:rPr>
                <w:rFonts w:ascii="Trebuchet MS" w:hAnsi="Trebuchet MS" w:cstheme="minorHAnsi"/>
                <w:color w:val="000000" w:themeColor="text1"/>
                <w:sz w:val="20"/>
                <w:szCs w:val="20"/>
                <w:shd w:val="clear" w:color="auto" w:fill="FFFFFF"/>
                <w:lang w:val="pt-PT"/>
              </w:rPr>
              <w:t xml:space="preserve">3.4 c) Elaborarea unui ghid de bune practici folosite la nivel european și internațional pentru gestionarea cazurilor de discriminare la locul de muncă de către autoritățile responsabile </w:t>
            </w:r>
          </w:p>
        </w:tc>
        <w:tc>
          <w:tcPr>
            <w:tcW w:w="2421" w:type="dxa"/>
            <w:vAlign w:val="center"/>
          </w:tcPr>
          <w:p w:rsidR="00173ED1" w:rsidRPr="007B0E40" w:rsidRDefault="00173ED1" w:rsidP="00173ED1">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 xml:space="preserve">Ghid de bune practici </w:t>
            </w:r>
            <w:r w:rsidRPr="007B0E40">
              <w:rPr>
                <w:rFonts w:ascii="Trebuchet MS" w:hAnsi="Trebuchet MS" w:cstheme="minorHAnsi"/>
                <w:color w:val="000000" w:themeColor="text1"/>
                <w:sz w:val="20"/>
                <w:szCs w:val="20"/>
                <w:shd w:val="clear" w:color="auto" w:fill="FFFFFF"/>
                <w:lang w:val="pt-PT"/>
              </w:rPr>
              <w:t>pentru gestionarea cazurilor de discriminare la locul de muncă</w:t>
            </w:r>
          </w:p>
        </w:tc>
        <w:tc>
          <w:tcPr>
            <w:tcW w:w="1956" w:type="dxa"/>
            <w:gridSpan w:val="2"/>
            <w:vAlign w:val="center"/>
          </w:tcPr>
          <w:p w:rsidR="00173ED1" w:rsidRPr="007B0E40" w:rsidRDefault="00173ED1" w:rsidP="00173ED1">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t>Ghidul</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publicat</w:t>
            </w:r>
            <w:proofErr w:type="spellEnd"/>
            <w:r w:rsidRPr="007B0E40">
              <w:rPr>
                <w:rFonts w:ascii="Trebuchet MS" w:hAnsi="Trebuchet MS" w:cstheme="minorHAnsi"/>
                <w:color w:val="000000" w:themeColor="text1"/>
                <w:sz w:val="20"/>
                <w:szCs w:val="20"/>
              </w:rPr>
              <w:t xml:space="preserve"> pe site-</w:t>
            </w:r>
            <w:proofErr w:type="spellStart"/>
            <w:r w:rsidRPr="007B0E40">
              <w:rPr>
                <w:rFonts w:ascii="Trebuchet MS" w:hAnsi="Trebuchet MS" w:cstheme="minorHAnsi"/>
                <w:color w:val="000000" w:themeColor="text1"/>
                <w:sz w:val="20"/>
                <w:szCs w:val="20"/>
              </w:rPr>
              <w:t>ul</w:t>
            </w:r>
            <w:proofErr w:type="spellEnd"/>
            <w:r w:rsidRPr="007B0E40">
              <w:rPr>
                <w:rFonts w:ascii="Trebuchet MS" w:hAnsi="Trebuchet MS" w:cstheme="minorHAnsi"/>
                <w:color w:val="000000" w:themeColor="text1"/>
                <w:sz w:val="20"/>
                <w:szCs w:val="20"/>
              </w:rPr>
              <w:t xml:space="preserve"> ANES</w:t>
            </w:r>
          </w:p>
        </w:tc>
        <w:tc>
          <w:tcPr>
            <w:tcW w:w="1175" w:type="dxa"/>
            <w:gridSpan w:val="2"/>
            <w:vAlign w:val="center"/>
          </w:tcPr>
          <w:p w:rsidR="00173ED1" w:rsidRPr="007B0E40" w:rsidRDefault="00173ED1" w:rsidP="00173ED1">
            <w:pPr>
              <w:jc w:val="both"/>
              <w:rPr>
                <w:rFonts w:ascii="Trebuchet MS" w:hAnsi="Trebuchet MS" w:cstheme="minorHAnsi"/>
                <w:b/>
                <w:color w:val="000000" w:themeColor="text1"/>
                <w:sz w:val="20"/>
                <w:szCs w:val="20"/>
              </w:rPr>
            </w:pPr>
            <w:r w:rsidRPr="007B0E40">
              <w:rPr>
                <w:rFonts w:ascii="Trebuchet MS" w:hAnsi="Trebuchet MS" w:cstheme="minorHAnsi"/>
                <w:b/>
                <w:color w:val="000000" w:themeColor="text1"/>
                <w:sz w:val="20"/>
                <w:szCs w:val="20"/>
              </w:rPr>
              <w:t>2022</w:t>
            </w:r>
          </w:p>
        </w:tc>
        <w:tc>
          <w:tcPr>
            <w:tcW w:w="1645" w:type="dxa"/>
            <w:vAlign w:val="center"/>
          </w:tcPr>
          <w:p w:rsidR="00173ED1" w:rsidRPr="007B0E40" w:rsidRDefault="00173ED1" w:rsidP="00173ED1">
            <w:pPr>
              <w:jc w:val="both"/>
              <w:rPr>
                <w:rFonts w:ascii="Trebuchet MS" w:hAnsi="Trebuchet MS" w:cstheme="minorHAnsi"/>
                <w:color w:val="000000" w:themeColor="text1"/>
                <w:sz w:val="20"/>
                <w:szCs w:val="20"/>
              </w:rPr>
            </w:pPr>
            <w:r w:rsidRPr="007B0E40">
              <w:rPr>
                <w:rFonts w:ascii="Trebuchet MS" w:hAnsi="Trebuchet MS" w:cstheme="minorHAnsi"/>
                <w:color w:val="000000" w:themeColor="text1"/>
                <w:sz w:val="20"/>
                <w:szCs w:val="20"/>
              </w:rPr>
              <w:t>ANES</w:t>
            </w:r>
          </w:p>
          <w:p w:rsidR="00173ED1" w:rsidRPr="007B0E40" w:rsidRDefault="00173ED1" w:rsidP="00173ED1">
            <w:pPr>
              <w:jc w:val="both"/>
              <w:rPr>
                <w:rFonts w:ascii="Trebuchet MS" w:hAnsi="Trebuchet MS" w:cstheme="minorHAnsi"/>
                <w:color w:val="000000" w:themeColor="text1"/>
                <w:sz w:val="20"/>
                <w:szCs w:val="20"/>
              </w:rPr>
            </w:pPr>
            <w:r w:rsidRPr="007B0E40">
              <w:rPr>
                <w:rFonts w:ascii="Trebuchet MS" w:hAnsi="Trebuchet MS" w:cstheme="minorHAnsi"/>
                <w:color w:val="000000" w:themeColor="text1"/>
                <w:sz w:val="20"/>
                <w:szCs w:val="20"/>
              </w:rPr>
              <w:t>MFTES</w:t>
            </w:r>
          </w:p>
          <w:p w:rsidR="00173ED1" w:rsidRPr="007B0E40" w:rsidRDefault="00173ED1" w:rsidP="00173ED1">
            <w:pPr>
              <w:jc w:val="both"/>
              <w:rPr>
                <w:rFonts w:ascii="Trebuchet MS" w:hAnsi="Trebuchet MS" w:cstheme="minorHAnsi"/>
                <w:color w:val="000000" w:themeColor="text1"/>
                <w:sz w:val="20"/>
                <w:szCs w:val="20"/>
              </w:rPr>
            </w:pPr>
            <w:r w:rsidRPr="007B0E40">
              <w:rPr>
                <w:rFonts w:ascii="Trebuchet MS" w:hAnsi="Trebuchet MS" w:cstheme="minorHAnsi"/>
                <w:color w:val="000000" w:themeColor="text1"/>
                <w:sz w:val="20"/>
                <w:szCs w:val="20"/>
              </w:rPr>
              <w:t>MMSS</w:t>
            </w:r>
          </w:p>
          <w:p w:rsidR="00173ED1" w:rsidRPr="007B0E40" w:rsidRDefault="00173ED1" w:rsidP="00173ED1">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t>Inspecția</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Muncii</w:t>
            </w:r>
            <w:proofErr w:type="spellEnd"/>
          </w:p>
          <w:p w:rsidR="00173ED1" w:rsidRPr="007B0E40" w:rsidRDefault="00173ED1" w:rsidP="00173ED1">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t>Sindicate</w:t>
            </w:r>
            <w:proofErr w:type="spellEnd"/>
          </w:p>
          <w:p w:rsidR="00173ED1" w:rsidRPr="007B0E40" w:rsidRDefault="00173ED1" w:rsidP="00173ED1">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t>Mediul</w:t>
            </w:r>
            <w:proofErr w:type="spellEnd"/>
            <w:r w:rsidRPr="007B0E40">
              <w:rPr>
                <w:rFonts w:ascii="Trebuchet MS" w:hAnsi="Trebuchet MS" w:cstheme="minorHAnsi"/>
                <w:color w:val="000000" w:themeColor="text1"/>
                <w:sz w:val="20"/>
                <w:szCs w:val="20"/>
              </w:rPr>
              <w:t xml:space="preserve"> academic</w:t>
            </w:r>
          </w:p>
        </w:tc>
        <w:tc>
          <w:tcPr>
            <w:tcW w:w="1880" w:type="dxa"/>
            <w:vAlign w:val="center"/>
          </w:tcPr>
          <w:p w:rsidR="00173ED1" w:rsidRPr="007B0E40" w:rsidRDefault="00173ED1" w:rsidP="00173ED1">
            <w:pPr>
              <w:ind w:leftChars="-17" w:left="-39" w:right="-40" w:hanging="2"/>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Finanțare de la bugetul de stat, prin bugetele instituțiilor responsabile; Finanțare din bugetele locale; Finanțare din fonduri externe nerambursabile, în limita sumelor alocate și cu respectarea prevederilor și regulilor de eligibilitate stabilite la nivelul fiecărui program operațional;.</w:t>
            </w:r>
          </w:p>
          <w:p w:rsidR="00173ED1" w:rsidRPr="007B0E40" w:rsidRDefault="00173ED1" w:rsidP="00173ED1">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Personal cu expertiză în discriminarea la locul de muncă și elaborarea de ghiduri</w:t>
            </w:r>
          </w:p>
        </w:tc>
        <w:tc>
          <w:tcPr>
            <w:tcW w:w="1696" w:type="dxa"/>
            <w:vAlign w:val="center"/>
          </w:tcPr>
          <w:p w:rsidR="00173ED1" w:rsidRPr="007B0E40" w:rsidRDefault="00173ED1" w:rsidP="00173ED1">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Lipsa de implicare a</w:t>
            </w:r>
          </w:p>
          <w:p w:rsidR="00173ED1" w:rsidRPr="007B0E40" w:rsidRDefault="00173ED1" w:rsidP="00173ED1">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instituțiilor</w:t>
            </w:r>
          </w:p>
          <w:p w:rsidR="00173ED1" w:rsidRPr="007B0E40" w:rsidRDefault="00173ED1" w:rsidP="00173ED1">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responsabile</w:t>
            </w:r>
          </w:p>
        </w:tc>
        <w:tc>
          <w:tcPr>
            <w:tcW w:w="3005" w:type="dxa"/>
          </w:tcPr>
          <w:p w:rsidR="00173ED1" w:rsidRPr="00A77A4C" w:rsidRDefault="00173ED1" w:rsidP="00173ED1">
            <w:pPr>
              <w:jc w:val="both"/>
              <w:rPr>
                <w:rFonts w:ascii="Trebuchet MS" w:hAnsi="Trebuchet MS" w:cstheme="minorHAnsi"/>
                <w:color w:val="FF0000"/>
                <w:sz w:val="20"/>
                <w:szCs w:val="20"/>
                <w:lang w:val="pt-PT"/>
              </w:rPr>
            </w:pPr>
          </w:p>
        </w:tc>
      </w:tr>
    </w:tbl>
    <w:p w:rsidR="009E5A0E" w:rsidRPr="004C0162" w:rsidRDefault="009E5A0E" w:rsidP="009E5A0E">
      <w:pPr>
        <w:jc w:val="both"/>
        <w:rPr>
          <w:rFonts w:ascii="Trebuchet MS" w:hAnsi="Trebuchet MS" w:cs="Traditional Arabic"/>
          <w:b/>
          <w:iCs/>
          <w:sz w:val="20"/>
          <w:szCs w:val="20"/>
          <w:lang w:val="pt-PT"/>
        </w:rPr>
      </w:pPr>
    </w:p>
    <w:tbl>
      <w:tblPr>
        <w:tblStyle w:val="TableGrid"/>
        <w:tblW w:w="16200" w:type="dxa"/>
        <w:tblInd w:w="-815" w:type="dxa"/>
        <w:tblLook w:val="04A0" w:firstRow="1" w:lastRow="0" w:firstColumn="1" w:lastColumn="0" w:noHBand="0" w:noVBand="1"/>
      </w:tblPr>
      <w:tblGrid>
        <w:gridCol w:w="2387"/>
        <w:gridCol w:w="2367"/>
        <w:gridCol w:w="1866"/>
        <w:gridCol w:w="1227"/>
        <w:gridCol w:w="1587"/>
        <w:gridCol w:w="1874"/>
        <w:gridCol w:w="1602"/>
        <w:gridCol w:w="3290"/>
      </w:tblGrid>
      <w:tr w:rsidR="001B5216" w:rsidRPr="001B5216" w:rsidTr="001B5216">
        <w:trPr>
          <w:trHeight w:val="439"/>
        </w:trPr>
        <w:tc>
          <w:tcPr>
            <w:tcW w:w="12910" w:type="dxa"/>
            <w:gridSpan w:val="7"/>
            <w:shd w:val="clear" w:color="auto" w:fill="D1C1D1"/>
          </w:tcPr>
          <w:p w:rsidR="001B5216" w:rsidRPr="004C0162" w:rsidRDefault="001B5216"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lastRenderedPageBreak/>
              <w:t xml:space="preserve">IV. ECHILIBRUL DINTRE VIAȚA PROFESIONALĂ ȘI VIAȚA PRIVATĂ </w:t>
            </w:r>
          </w:p>
        </w:tc>
        <w:tc>
          <w:tcPr>
            <w:tcW w:w="3290" w:type="dxa"/>
            <w:vMerge w:val="restart"/>
            <w:shd w:val="clear" w:color="auto" w:fill="D1C1D1"/>
          </w:tcPr>
          <w:p w:rsidR="001B5216" w:rsidRPr="001B5216" w:rsidRDefault="001B5216"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Rezultate</w:t>
            </w:r>
            <w:proofErr w:type="spellEnd"/>
            <w:r w:rsidRPr="001B5216">
              <w:rPr>
                <w:rFonts w:ascii="Trebuchet MS" w:hAnsi="Trebuchet MS" w:cstheme="minorHAnsi"/>
                <w:b/>
                <w:bCs/>
                <w:sz w:val="20"/>
                <w:szCs w:val="20"/>
              </w:rPr>
              <w:t xml:space="preserve"> 202</w:t>
            </w:r>
            <w:r w:rsidR="0004446F">
              <w:rPr>
                <w:rFonts w:ascii="Trebuchet MS" w:hAnsi="Trebuchet MS" w:cstheme="minorHAnsi"/>
                <w:b/>
                <w:bCs/>
                <w:sz w:val="20"/>
                <w:szCs w:val="20"/>
              </w:rPr>
              <w:t>4</w:t>
            </w:r>
          </w:p>
        </w:tc>
      </w:tr>
      <w:tr w:rsidR="001B5216" w:rsidRPr="00E81EEF" w:rsidTr="001B5216">
        <w:trPr>
          <w:trHeight w:val="308"/>
        </w:trPr>
        <w:tc>
          <w:tcPr>
            <w:tcW w:w="12910" w:type="dxa"/>
            <w:gridSpan w:val="7"/>
            <w:shd w:val="clear" w:color="auto" w:fill="D1C1D1"/>
          </w:tcPr>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b/>
                <w:bCs/>
                <w:sz w:val="20"/>
                <w:szCs w:val="20"/>
                <w:lang w:val="pt-PT"/>
              </w:rPr>
              <w:t>OBIECTIV GENERAL:</w:t>
            </w:r>
            <w:r w:rsidRPr="004C0162">
              <w:rPr>
                <w:rFonts w:ascii="Trebuchet MS" w:hAnsi="Trebuchet MS" w:cstheme="minorHAnsi"/>
                <w:sz w:val="20"/>
                <w:szCs w:val="20"/>
                <w:lang w:val="pt-PT"/>
              </w:rPr>
              <w:t xml:space="preserve"> </w:t>
            </w:r>
            <w:r w:rsidRPr="004C0162">
              <w:rPr>
                <w:rFonts w:ascii="Trebuchet MS" w:hAnsi="Trebuchet MS" w:cstheme="minorHAnsi"/>
                <w:b/>
                <w:bCs/>
                <w:sz w:val="20"/>
                <w:szCs w:val="20"/>
                <w:lang w:val="pt-PT"/>
              </w:rPr>
              <w:t>Creșterea gradului de acordare a serviciilor destinate tuturor persoanelor active pe piața muncii pentru echilibrarea muncii și a vieții private</w:t>
            </w:r>
          </w:p>
        </w:tc>
        <w:tc>
          <w:tcPr>
            <w:tcW w:w="3290" w:type="dxa"/>
            <w:vMerge/>
            <w:shd w:val="clear" w:color="auto" w:fill="D1C1D1"/>
          </w:tcPr>
          <w:p w:rsidR="001B5216" w:rsidRPr="004C0162" w:rsidRDefault="001B5216" w:rsidP="004B5F6B">
            <w:pPr>
              <w:jc w:val="both"/>
              <w:rPr>
                <w:rFonts w:ascii="Trebuchet MS" w:hAnsi="Trebuchet MS" w:cstheme="minorHAnsi"/>
                <w:b/>
                <w:bCs/>
                <w:sz w:val="20"/>
                <w:szCs w:val="20"/>
                <w:lang w:val="pt-PT"/>
              </w:rPr>
            </w:pPr>
          </w:p>
        </w:tc>
      </w:tr>
      <w:tr w:rsidR="001B5216" w:rsidRPr="00E81EEF" w:rsidTr="001B5216">
        <w:trPr>
          <w:trHeight w:val="308"/>
        </w:trPr>
        <w:tc>
          <w:tcPr>
            <w:tcW w:w="12910" w:type="dxa"/>
            <w:gridSpan w:val="7"/>
            <w:shd w:val="clear" w:color="auto" w:fill="EBE5EB"/>
          </w:tcPr>
          <w:p w:rsidR="001B5216" w:rsidRPr="004C0162" w:rsidRDefault="001B5216"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Obiectiv Specific: 4.1 Creșterea gradului de conștientizare în ceea ce privește echilibrul dintre viața profesională și viața privată, în rândul persoanelor active pe piața muncii</w:t>
            </w:r>
          </w:p>
        </w:tc>
        <w:tc>
          <w:tcPr>
            <w:tcW w:w="3290" w:type="dxa"/>
            <w:vMerge/>
            <w:shd w:val="clear" w:color="auto" w:fill="EBE5EB"/>
          </w:tcPr>
          <w:p w:rsidR="001B5216" w:rsidRPr="004C0162" w:rsidRDefault="001B5216" w:rsidP="004B5F6B">
            <w:pPr>
              <w:jc w:val="both"/>
              <w:rPr>
                <w:rFonts w:ascii="Trebuchet MS" w:hAnsi="Trebuchet MS" w:cstheme="minorHAnsi"/>
                <w:b/>
                <w:bCs/>
                <w:sz w:val="20"/>
                <w:szCs w:val="20"/>
                <w:lang w:val="pt-PT"/>
              </w:rPr>
            </w:pPr>
          </w:p>
        </w:tc>
      </w:tr>
      <w:tr w:rsidR="001B5216" w:rsidRPr="00E81EEF" w:rsidTr="001B5216">
        <w:trPr>
          <w:trHeight w:val="293"/>
        </w:trPr>
        <w:tc>
          <w:tcPr>
            <w:tcW w:w="2387" w:type="dxa"/>
          </w:tcPr>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4.1. a) Campanii de informare privind condițiile și beneficiile accesării concediului paternal</w:t>
            </w:r>
          </w:p>
        </w:tc>
        <w:tc>
          <w:tcPr>
            <w:tcW w:w="2367" w:type="dxa"/>
          </w:tcPr>
          <w:p w:rsidR="001B5216" w:rsidRPr="004C0162" w:rsidRDefault="001B5216" w:rsidP="004B5F6B">
            <w:pPr>
              <w:jc w:val="both"/>
              <w:rPr>
                <w:rFonts w:ascii="Trebuchet MS" w:hAnsi="Trebuchet MS"/>
                <w:sz w:val="20"/>
                <w:szCs w:val="20"/>
                <w:lang w:val="pt-PT"/>
              </w:rPr>
            </w:pPr>
            <w:r w:rsidRPr="004C0162">
              <w:rPr>
                <w:rFonts w:ascii="Trebuchet MS" w:hAnsi="Trebuchet MS"/>
                <w:sz w:val="20"/>
                <w:szCs w:val="20"/>
                <w:lang w:val="pt-PT"/>
              </w:rPr>
              <w:t xml:space="preserve">număr parteneri cooptați în desfășurarea campaniilor de informare </w:t>
            </w:r>
          </w:p>
          <w:p w:rsidR="001B5216" w:rsidRPr="004C0162" w:rsidRDefault="001B5216" w:rsidP="004B5F6B">
            <w:pPr>
              <w:jc w:val="both"/>
              <w:rPr>
                <w:rFonts w:ascii="Trebuchet MS" w:hAnsi="Trebuchet MS"/>
                <w:sz w:val="20"/>
                <w:szCs w:val="20"/>
                <w:lang w:val="pt-PT"/>
              </w:rPr>
            </w:pPr>
          </w:p>
          <w:p w:rsidR="001B5216" w:rsidRPr="004C0162" w:rsidRDefault="001B5216" w:rsidP="004B5F6B">
            <w:pPr>
              <w:jc w:val="both"/>
              <w:rPr>
                <w:rFonts w:ascii="Trebuchet MS" w:hAnsi="Trebuchet MS"/>
                <w:sz w:val="20"/>
                <w:szCs w:val="20"/>
                <w:lang w:val="pt-PT"/>
              </w:rPr>
            </w:pPr>
            <w:r w:rsidRPr="004C0162">
              <w:rPr>
                <w:rFonts w:ascii="Trebuchet MS" w:hAnsi="Trebuchet MS"/>
                <w:sz w:val="20"/>
                <w:szCs w:val="20"/>
                <w:lang w:val="pt-PT"/>
              </w:rPr>
              <w:t>număr participanți la campaniile de informare</w:t>
            </w:r>
          </w:p>
          <w:p w:rsidR="001B5216" w:rsidRPr="004C0162" w:rsidRDefault="001B5216" w:rsidP="004B5F6B">
            <w:pPr>
              <w:jc w:val="both"/>
              <w:rPr>
                <w:rFonts w:ascii="Trebuchet MS" w:hAnsi="Trebuchet MS"/>
                <w:sz w:val="20"/>
                <w:szCs w:val="20"/>
                <w:lang w:val="pt-PT"/>
              </w:rPr>
            </w:pPr>
          </w:p>
          <w:p w:rsidR="001B5216" w:rsidRPr="004C0162" w:rsidRDefault="001B5216" w:rsidP="004B5F6B">
            <w:pPr>
              <w:jc w:val="both"/>
              <w:rPr>
                <w:rFonts w:ascii="Trebuchet MS" w:hAnsi="Trebuchet MS"/>
                <w:sz w:val="20"/>
                <w:szCs w:val="20"/>
                <w:lang w:val="pt-PT"/>
              </w:rPr>
            </w:pPr>
            <w:r w:rsidRPr="004C0162">
              <w:rPr>
                <w:rFonts w:ascii="Trebuchet MS" w:hAnsi="Trebuchet MS"/>
                <w:sz w:val="20"/>
                <w:szCs w:val="20"/>
                <w:lang w:val="pt-PT"/>
              </w:rPr>
              <w:t>număr materiale informative elaborate și distribuite în cadrul campaniilor</w:t>
            </w:r>
          </w:p>
          <w:p w:rsidR="001B5216" w:rsidRPr="004C0162" w:rsidRDefault="001B5216" w:rsidP="004B5F6B">
            <w:pPr>
              <w:jc w:val="both"/>
              <w:rPr>
                <w:rFonts w:ascii="Trebuchet MS" w:hAnsi="Trebuchet MS"/>
                <w:sz w:val="20"/>
                <w:szCs w:val="20"/>
                <w:lang w:val="pt-PT"/>
              </w:rPr>
            </w:pPr>
          </w:p>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sz w:val="20"/>
                <w:szCs w:val="20"/>
                <w:lang w:val="pt-PT"/>
              </w:rPr>
              <w:t>numărul bărbaților care au solicitat concediu parental</w:t>
            </w:r>
          </w:p>
        </w:tc>
        <w:tc>
          <w:tcPr>
            <w:tcW w:w="1866" w:type="dxa"/>
          </w:tcPr>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Bază de date privind acordurile de parteneriat încheiate (dezagregare la nivel județean) </w:t>
            </w:r>
          </w:p>
          <w:p w:rsidR="001B5216" w:rsidRPr="004C0162" w:rsidRDefault="001B5216" w:rsidP="004B5F6B">
            <w:pPr>
              <w:jc w:val="both"/>
              <w:rPr>
                <w:rFonts w:ascii="Trebuchet MS" w:hAnsi="Trebuchet MS" w:cstheme="minorHAnsi"/>
                <w:sz w:val="20"/>
                <w:szCs w:val="20"/>
                <w:lang w:val="pt-PT"/>
              </w:rPr>
            </w:pPr>
          </w:p>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privind activitățile de informare</w:t>
            </w:r>
          </w:p>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organizate anual (număr materiale distribuite, număr de participanți, în funcție de sex)</w:t>
            </w:r>
          </w:p>
        </w:tc>
        <w:tc>
          <w:tcPr>
            <w:tcW w:w="1227" w:type="dxa"/>
            <w:vAlign w:val="center"/>
          </w:tcPr>
          <w:p w:rsidR="001B5216" w:rsidRPr="003A0B22" w:rsidRDefault="001B5216" w:rsidP="004B5F6B">
            <w:pPr>
              <w:jc w:val="both"/>
              <w:rPr>
                <w:rFonts w:ascii="Trebuchet MS" w:hAnsi="Trebuchet MS" w:cstheme="minorHAnsi"/>
                <w:b/>
                <w:iCs/>
                <w:sz w:val="20"/>
                <w:szCs w:val="20"/>
              </w:rPr>
            </w:pPr>
            <w:proofErr w:type="spellStart"/>
            <w:r w:rsidRPr="003A0B22">
              <w:rPr>
                <w:rFonts w:ascii="Trebuchet MS" w:hAnsi="Trebuchet MS" w:cstheme="minorHAnsi"/>
                <w:b/>
                <w:iCs/>
                <w:sz w:val="20"/>
                <w:szCs w:val="20"/>
              </w:rPr>
              <w:t>Anual</w:t>
            </w:r>
            <w:proofErr w:type="spellEnd"/>
          </w:p>
          <w:p w:rsidR="001B5216" w:rsidRPr="003A0B22" w:rsidRDefault="001B5216" w:rsidP="004B5F6B">
            <w:pPr>
              <w:jc w:val="both"/>
              <w:rPr>
                <w:rFonts w:ascii="Trebuchet MS" w:hAnsi="Trebuchet MS" w:cstheme="minorHAnsi"/>
                <w:b/>
                <w:iCs/>
                <w:sz w:val="20"/>
                <w:szCs w:val="20"/>
              </w:rPr>
            </w:pPr>
          </w:p>
          <w:p w:rsidR="001B5216" w:rsidRPr="003A0B22" w:rsidRDefault="001B5216" w:rsidP="004B5F6B">
            <w:pPr>
              <w:jc w:val="both"/>
              <w:rPr>
                <w:rFonts w:ascii="Trebuchet MS" w:hAnsi="Trebuchet MS" w:cstheme="minorHAnsi"/>
                <w:b/>
                <w:iCs/>
                <w:sz w:val="20"/>
                <w:szCs w:val="20"/>
              </w:rPr>
            </w:pPr>
          </w:p>
        </w:tc>
        <w:tc>
          <w:tcPr>
            <w:tcW w:w="1587" w:type="dxa"/>
            <w:vAlign w:val="center"/>
          </w:tcPr>
          <w:p w:rsidR="001B5216" w:rsidRPr="003A0B22" w:rsidRDefault="001B5216" w:rsidP="004B5F6B">
            <w:pPr>
              <w:jc w:val="both"/>
              <w:rPr>
                <w:rFonts w:ascii="Trebuchet MS" w:hAnsi="Trebuchet MS" w:cstheme="minorHAnsi"/>
                <w:b/>
                <w:iCs/>
                <w:sz w:val="20"/>
                <w:szCs w:val="20"/>
              </w:rPr>
            </w:pPr>
            <w:r w:rsidRPr="003A0B22">
              <w:rPr>
                <w:rFonts w:ascii="Trebuchet MS" w:hAnsi="Trebuchet MS" w:cstheme="minorHAnsi"/>
                <w:b/>
                <w:iCs/>
                <w:sz w:val="20"/>
                <w:szCs w:val="20"/>
              </w:rPr>
              <w:t>ANES</w:t>
            </w:r>
          </w:p>
          <w:p w:rsidR="001B5216" w:rsidRPr="003A0B22" w:rsidRDefault="001B5216" w:rsidP="004B5F6B">
            <w:pPr>
              <w:jc w:val="both"/>
              <w:rPr>
                <w:rFonts w:ascii="Trebuchet MS" w:hAnsi="Trebuchet MS" w:cstheme="minorHAnsi"/>
                <w:b/>
                <w:iCs/>
                <w:sz w:val="20"/>
                <w:szCs w:val="20"/>
              </w:rPr>
            </w:pPr>
            <w:proofErr w:type="spellStart"/>
            <w:r w:rsidRPr="003A0B22">
              <w:rPr>
                <w:rFonts w:ascii="Trebuchet MS" w:hAnsi="Trebuchet MS" w:cstheme="minorHAnsi"/>
                <w:b/>
                <w:iCs/>
                <w:sz w:val="20"/>
                <w:szCs w:val="20"/>
              </w:rPr>
              <w:t>Asociații</w:t>
            </w:r>
            <w:proofErr w:type="spellEnd"/>
            <w:r w:rsidRPr="003A0B22">
              <w:rPr>
                <w:rFonts w:ascii="Trebuchet MS" w:hAnsi="Trebuchet MS" w:cstheme="minorHAnsi"/>
                <w:b/>
                <w:iCs/>
                <w:sz w:val="20"/>
                <w:szCs w:val="20"/>
              </w:rPr>
              <w:t xml:space="preserve"> </w:t>
            </w:r>
            <w:proofErr w:type="spellStart"/>
            <w:r w:rsidRPr="003A0B22">
              <w:rPr>
                <w:rFonts w:ascii="Trebuchet MS" w:hAnsi="Trebuchet MS" w:cstheme="minorHAnsi"/>
                <w:b/>
                <w:iCs/>
                <w:sz w:val="20"/>
                <w:szCs w:val="20"/>
              </w:rPr>
              <w:t>Patronale</w:t>
            </w:r>
            <w:proofErr w:type="spellEnd"/>
          </w:p>
          <w:p w:rsidR="001B5216" w:rsidRPr="003A0B22" w:rsidRDefault="001B5216" w:rsidP="004B5F6B">
            <w:pPr>
              <w:jc w:val="both"/>
              <w:rPr>
                <w:rFonts w:ascii="Trebuchet MS" w:hAnsi="Trebuchet MS" w:cstheme="minorHAnsi"/>
                <w:b/>
                <w:iCs/>
                <w:sz w:val="20"/>
                <w:szCs w:val="20"/>
              </w:rPr>
            </w:pPr>
            <w:proofErr w:type="spellStart"/>
            <w:r w:rsidRPr="003A0B22">
              <w:rPr>
                <w:rFonts w:ascii="Trebuchet MS" w:hAnsi="Trebuchet MS" w:cstheme="minorHAnsi"/>
                <w:b/>
                <w:iCs/>
                <w:sz w:val="20"/>
                <w:szCs w:val="20"/>
              </w:rPr>
              <w:t>Sindicate</w:t>
            </w:r>
            <w:proofErr w:type="spellEnd"/>
          </w:p>
          <w:p w:rsidR="001B5216" w:rsidRPr="003A0B22" w:rsidRDefault="001B5216" w:rsidP="004B5F6B">
            <w:pPr>
              <w:jc w:val="both"/>
              <w:rPr>
                <w:rFonts w:ascii="Trebuchet MS" w:hAnsi="Trebuchet MS" w:cstheme="minorHAnsi"/>
                <w:b/>
                <w:iCs/>
                <w:strike/>
                <w:sz w:val="20"/>
                <w:szCs w:val="20"/>
              </w:rPr>
            </w:pPr>
          </w:p>
        </w:tc>
        <w:tc>
          <w:tcPr>
            <w:tcW w:w="1874" w:type="dxa"/>
            <w:vAlign w:val="center"/>
          </w:tcPr>
          <w:p w:rsidR="001B5216" w:rsidRPr="004C0162" w:rsidRDefault="001B5216"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Finanțare de la bugetul de stat, prin bugetele instituțiilor responsabile; Finanțare din bugetele locale; Finanțare din fonduri externe nerambursabile, în limita sumelor alocate și cu respectarea prevederilor și regulilor de eligibilitate stabilite la nivelul fiecărui program operațional;.</w:t>
            </w:r>
          </w:p>
          <w:p w:rsidR="001B5216" w:rsidRPr="004C0162" w:rsidRDefault="001B5216" w:rsidP="004B5F6B">
            <w:pPr>
              <w:jc w:val="both"/>
              <w:rPr>
                <w:rFonts w:ascii="Trebuchet MS" w:hAnsi="Trebuchet MS"/>
                <w:sz w:val="20"/>
                <w:szCs w:val="20"/>
                <w:lang w:val="pt-PT"/>
              </w:rPr>
            </w:pPr>
            <w:r w:rsidRPr="004C0162">
              <w:rPr>
                <w:rFonts w:ascii="Trebuchet MS" w:hAnsi="Trebuchet MS"/>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p>
          <w:p w:rsidR="001B5216" w:rsidRPr="004C0162" w:rsidRDefault="001B5216" w:rsidP="004B5F6B">
            <w:pPr>
              <w:jc w:val="both"/>
              <w:rPr>
                <w:rFonts w:ascii="Trebuchet MS" w:hAnsi="Trebuchet MS" w:cstheme="minorHAnsi"/>
                <w:sz w:val="20"/>
                <w:szCs w:val="20"/>
                <w:lang w:val="pt-PT"/>
              </w:rPr>
            </w:pPr>
          </w:p>
        </w:tc>
        <w:tc>
          <w:tcPr>
            <w:tcW w:w="1602" w:type="dxa"/>
            <w:vAlign w:val="center"/>
          </w:tcPr>
          <w:p w:rsidR="001B5216" w:rsidRPr="004C0162" w:rsidRDefault="001B5216" w:rsidP="004B5F6B">
            <w:pPr>
              <w:jc w:val="both"/>
              <w:rPr>
                <w:rFonts w:ascii="Trebuchet MS" w:hAnsi="Trebuchet MS"/>
                <w:sz w:val="20"/>
                <w:szCs w:val="20"/>
                <w:lang w:val="pt-PT"/>
              </w:rPr>
            </w:pPr>
          </w:p>
          <w:p w:rsidR="001B5216" w:rsidRPr="004C0162" w:rsidRDefault="001B5216" w:rsidP="004B5F6B">
            <w:pPr>
              <w:jc w:val="both"/>
              <w:rPr>
                <w:rFonts w:ascii="Trebuchet MS" w:hAnsi="Trebuchet MS"/>
                <w:sz w:val="20"/>
                <w:szCs w:val="20"/>
                <w:lang w:val="pt-PT"/>
              </w:rPr>
            </w:pPr>
            <w:r w:rsidRPr="004C0162">
              <w:rPr>
                <w:rFonts w:ascii="Trebuchet MS" w:hAnsi="Trebuchet MS"/>
                <w:sz w:val="20"/>
                <w:szCs w:val="20"/>
                <w:lang w:val="pt-PT"/>
              </w:rPr>
              <w:t>Număr restrâns de participanți;</w:t>
            </w:r>
          </w:p>
          <w:p w:rsidR="001B5216" w:rsidRPr="004C0162" w:rsidRDefault="001B5216" w:rsidP="004B5F6B">
            <w:pPr>
              <w:jc w:val="both"/>
              <w:rPr>
                <w:rFonts w:ascii="Trebuchet MS" w:hAnsi="Trebuchet MS" w:cstheme="minorHAnsi"/>
                <w:sz w:val="20"/>
                <w:szCs w:val="20"/>
                <w:lang w:val="pt-PT"/>
              </w:rPr>
            </w:pPr>
          </w:p>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Slaba acoperire a campaniei în plan teritorial.</w:t>
            </w:r>
          </w:p>
        </w:tc>
        <w:tc>
          <w:tcPr>
            <w:tcW w:w="3290" w:type="dxa"/>
          </w:tcPr>
          <w:p w:rsidR="001B5216" w:rsidRPr="004C0162" w:rsidRDefault="001B5216" w:rsidP="00E707AF">
            <w:pPr>
              <w:ind w:right="630"/>
              <w:jc w:val="both"/>
              <w:rPr>
                <w:rFonts w:ascii="Trebuchet MS" w:hAnsi="Trebuchet MS"/>
                <w:sz w:val="20"/>
                <w:szCs w:val="20"/>
                <w:highlight w:val="yellow"/>
                <w:lang w:val="pt-PT"/>
              </w:rPr>
            </w:pPr>
          </w:p>
        </w:tc>
      </w:tr>
      <w:tr w:rsidR="001B5216" w:rsidRPr="00E81EEF" w:rsidTr="001B5216">
        <w:trPr>
          <w:trHeight w:val="293"/>
        </w:trPr>
        <w:tc>
          <w:tcPr>
            <w:tcW w:w="2387" w:type="dxa"/>
          </w:tcPr>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4.1. b) Organizarea de campanii de conștientizare a folosirii instrumentelor de lucru alternative, respectiv muncă cu timp flexibil și a tele-muncii pentru părinți (munca la distanță)</w:t>
            </w:r>
          </w:p>
        </w:tc>
        <w:tc>
          <w:tcPr>
            <w:tcW w:w="2367" w:type="dxa"/>
          </w:tcPr>
          <w:p w:rsidR="001B5216" w:rsidRPr="004C0162" w:rsidRDefault="001B5216" w:rsidP="004B5F6B">
            <w:pPr>
              <w:jc w:val="both"/>
              <w:rPr>
                <w:rFonts w:ascii="Trebuchet MS" w:hAnsi="Trebuchet MS"/>
                <w:sz w:val="20"/>
                <w:szCs w:val="20"/>
                <w:lang w:val="pt-PT"/>
              </w:rPr>
            </w:pPr>
            <w:r w:rsidRPr="004C0162">
              <w:rPr>
                <w:rFonts w:ascii="Trebuchet MS" w:hAnsi="Trebuchet MS"/>
                <w:sz w:val="20"/>
                <w:szCs w:val="20"/>
                <w:lang w:val="pt-PT"/>
              </w:rPr>
              <w:t xml:space="preserve">număr parteneri cooptați în desfășurarea campaniilor de informare </w:t>
            </w:r>
          </w:p>
          <w:p w:rsidR="001B5216" w:rsidRPr="004C0162" w:rsidRDefault="001B5216" w:rsidP="004B5F6B">
            <w:pPr>
              <w:jc w:val="both"/>
              <w:rPr>
                <w:rFonts w:ascii="Trebuchet MS" w:hAnsi="Trebuchet MS"/>
                <w:sz w:val="20"/>
                <w:szCs w:val="20"/>
                <w:lang w:val="pt-PT"/>
              </w:rPr>
            </w:pPr>
          </w:p>
          <w:p w:rsidR="001B5216" w:rsidRPr="004C0162" w:rsidRDefault="001B5216" w:rsidP="004B5F6B">
            <w:pPr>
              <w:jc w:val="both"/>
              <w:rPr>
                <w:rFonts w:ascii="Trebuchet MS" w:hAnsi="Trebuchet MS"/>
                <w:sz w:val="20"/>
                <w:szCs w:val="20"/>
                <w:lang w:val="pt-PT"/>
              </w:rPr>
            </w:pPr>
            <w:r w:rsidRPr="004C0162">
              <w:rPr>
                <w:rFonts w:ascii="Trebuchet MS" w:hAnsi="Trebuchet MS"/>
                <w:sz w:val="20"/>
                <w:szCs w:val="20"/>
                <w:lang w:val="pt-PT"/>
              </w:rPr>
              <w:t xml:space="preserve">număr participanți la campaniile de informare; </w:t>
            </w:r>
          </w:p>
          <w:p w:rsidR="001B5216" w:rsidRPr="004C0162" w:rsidRDefault="001B5216" w:rsidP="004B5F6B">
            <w:pPr>
              <w:jc w:val="both"/>
              <w:rPr>
                <w:rFonts w:ascii="Trebuchet MS" w:hAnsi="Trebuchet MS"/>
                <w:sz w:val="20"/>
                <w:szCs w:val="20"/>
                <w:lang w:val="pt-PT"/>
              </w:rPr>
            </w:pPr>
          </w:p>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sz w:val="20"/>
                <w:szCs w:val="20"/>
                <w:lang w:val="pt-PT"/>
              </w:rPr>
              <w:t xml:space="preserve">număr materiale informative elaborate </w:t>
            </w:r>
            <w:r w:rsidRPr="004C0162">
              <w:rPr>
                <w:rFonts w:ascii="Trebuchet MS" w:hAnsi="Trebuchet MS"/>
                <w:sz w:val="20"/>
                <w:szCs w:val="20"/>
                <w:lang w:val="pt-PT"/>
              </w:rPr>
              <w:lastRenderedPageBreak/>
              <w:t xml:space="preserve">și distribuite în cadrul campaniilor de informare </w:t>
            </w:r>
          </w:p>
        </w:tc>
        <w:tc>
          <w:tcPr>
            <w:tcW w:w="1866" w:type="dxa"/>
          </w:tcPr>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lastRenderedPageBreak/>
              <w:t xml:space="preserve">Bază de date privind acordurile de parteneriat încheiate (dezagregare la nivel județean) </w:t>
            </w:r>
          </w:p>
          <w:p w:rsidR="001B5216" w:rsidRPr="004C0162" w:rsidRDefault="001B5216" w:rsidP="004B5F6B">
            <w:pPr>
              <w:jc w:val="both"/>
              <w:rPr>
                <w:rFonts w:ascii="Trebuchet MS" w:hAnsi="Trebuchet MS" w:cstheme="minorHAnsi"/>
                <w:sz w:val="20"/>
                <w:szCs w:val="20"/>
                <w:lang w:val="pt-PT"/>
              </w:rPr>
            </w:pPr>
          </w:p>
          <w:p w:rsidR="001B5216" w:rsidRPr="004C0162" w:rsidRDefault="001B5216" w:rsidP="004B5F6B">
            <w:pPr>
              <w:jc w:val="both"/>
              <w:rPr>
                <w:rFonts w:ascii="Trebuchet MS" w:hAnsi="Trebuchet MS" w:cstheme="minorHAnsi"/>
                <w:sz w:val="20"/>
                <w:szCs w:val="20"/>
                <w:lang w:val="pt-PT"/>
              </w:rPr>
            </w:pPr>
          </w:p>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Bază de date privind campaniile organizate anual </w:t>
            </w:r>
            <w:r w:rsidRPr="004C0162">
              <w:rPr>
                <w:rFonts w:ascii="Trebuchet MS" w:hAnsi="Trebuchet MS" w:cstheme="minorHAnsi"/>
                <w:sz w:val="20"/>
                <w:szCs w:val="20"/>
                <w:lang w:val="pt-PT"/>
              </w:rPr>
              <w:lastRenderedPageBreak/>
              <w:t>(număr materiale distribuite, număr de participanți, în funcție de sex)</w:t>
            </w:r>
          </w:p>
        </w:tc>
        <w:tc>
          <w:tcPr>
            <w:tcW w:w="1227" w:type="dxa"/>
            <w:vAlign w:val="center"/>
          </w:tcPr>
          <w:p w:rsidR="001B5216" w:rsidRPr="001B5216" w:rsidRDefault="001B5216"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lastRenderedPageBreak/>
              <w:t>Anual</w:t>
            </w:r>
            <w:proofErr w:type="spellEnd"/>
          </w:p>
        </w:tc>
        <w:tc>
          <w:tcPr>
            <w:tcW w:w="1587" w:type="dxa"/>
            <w:vAlign w:val="center"/>
          </w:tcPr>
          <w:p w:rsidR="001B5216" w:rsidRPr="001B5216" w:rsidRDefault="001B5216" w:rsidP="004B5F6B">
            <w:pPr>
              <w:jc w:val="both"/>
              <w:rPr>
                <w:rFonts w:ascii="Trebuchet MS" w:hAnsi="Trebuchet MS" w:cstheme="minorHAnsi"/>
                <w:b/>
                <w:bCs/>
                <w:sz w:val="20"/>
                <w:szCs w:val="20"/>
              </w:rPr>
            </w:pPr>
            <w:r w:rsidRPr="001B5216">
              <w:rPr>
                <w:rFonts w:ascii="Trebuchet MS" w:hAnsi="Trebuchet MS" w:cstheme="minorHAnsi"/>
                <w:b/>
                <w:bCs/>
                <w:sz w:val="20"/>
                <w:szCs w:val="20"/>
              </w:rPr>
              <w:t>ANES</w:t>
            </w:r>
          </w:p>
          <w:p w:rsidR="001B5216" w:rsidRPr="001B5216" w:rsidRDefault="001B5216"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Asociații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Patronale</w:t>
            </w:r>
            <w:proofErr w:type="spellEnd"/>
          </w:p>
          <w:p w:rsidR="001B5216" w:rsidRPr="001B5216" w:rsidRDefault="001B5216"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Sindicate</w:t>
            </w:r>
            <w:proofErr w:type="spellEnd"/>
          </w:p>
          <w:p w:rsidR="001B5216" w:rsidRPr="001B5216" w:rsidRDefault="001B5216" w:rsidP="004B5F6B">
            <w:pPr>
              <w:jc w:val="both"/>
              <w:rPr>
                <w:rFonts w:ascii="Trebuchet MS" w:hAnsi="Trebuchet MS" w:cstheme="minorHAnsi"/>
                <w:b/>
                <w:bCs/>
                <w:sz w:val="20"/>
                <w:szCs w:val="20"/>
              </w:rPr>
            </w:pPr>
            <w:r w:rsidRPr="001B5216">
              <w:rPr>
                <w:rFonts w:ascii="Trebuchet MS" w:hAnsi="Trebuchet MS" w:cstheme="minorHAnsi"/>
                <w:b/>
                <w:bCs/>
                <w:sz w:val="20"/>
                <w:szCs w:val="20"/>
              </w:rPr>
              <w:t>MMSS</w:t>
            </w:r>
          </w:p>
        </w:tc>
        <w:tc>
          <w:tcPr>
            <w:tcW w:w="1874" w:type="dxa"/>
            <w:vAlign w:val="center"/>
          </w:tcPr>
          <w:p w:rsidR="001B5216" w:rsidRPr="004C0162" w:rsidRDefault="001B5216"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Finanțare de la bugetul de stat, prin bugetele instituțiilor responsabile; Finanțare din bugetele locale; Finanțare din fonduri externe nerambursabile, în limita sumelor alocate și cu </w:t>
            </w:r>
            <w:r w:rsidRPr="004C0162">
              <w:rPr>
                <w:rFonts w:ascii="Trebuchet MS" w:hAnsi="Trebuchet MS" w:cstheme="minorHAnsi"/>
                <w:sz w:val="20"/>
                <w:szCs w:val="20"/>
                <w:lang w:val="pt-PT"/>
              </w:rPr>
              <w:lastRenderedPageBreak/>
              <w:t>respectarea prevederilor și regulilor de eligibilitate stabilite la nivelul fiecărui program operațional;.</w:t>
            </w:r>
          </w:p>
          <w:p w:rsidR="001B5216" w:rsidRPr="004C0162" w:rsidRDefault="001B5216" w:rsidP="004B5F6B">
            <w:pPr>
              <w:jc w:val="both"/>
              <w:rPr>
                <w:rFonts w:ascii="Trebuchet MS" w:hAnsi="Trebuchet MS"/>
                <w:sz w:val="20"/>
                <w:szCs w:val="20"/>
                <w:lang w:val="pt-PT"/>
              </w:rPr>
            </w:pPr>
            <w:r w:rsidRPr="004C0162">
              <w:rPr>
                <w:rFonts w:ascii="Trebuchet MS" w:hAnsi="Trebuchet MS"/>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p>
        </w:tc>
        <w:tc>
          <w:tcPr>
            <w:tcW w:w="1602" w:type="dxa"/>
            <w:vAlign w:val="center"/>
          </w:tcPr>
          <w:p w:rsidR="001B5216" w:rsidRPr="004C0162" w:rsidRDefault="001B5216" w:rsidP="004B5F6B">
            <w:pPr>
              <w:jc w:val="both"/>
              <w:rPr>
                <w:rFonts w:ascii="Trebuchet MS" w:hAnsi="Trebuchet MS"/>
                <w:sz w:val="20"/>
                <w:szCs w:val="20"/>
                <w:lang w:val="pt-PT"/>
              </w:rPr>
            </w:pPr>
          </w:p>
          <w:p w:rsidR="001B5216" w:rsidRPr="004C0162" w:rsidRDefault="001B5216" w:rsidP="004B5F6B">
            <w:pPr>
              <w:jc w:val="both"/>
              <w:rPr>
                <w:rFonts w:ascii="Trebuchet MS" w:hAnsi="Trebuchet MS"/>
                <w:sz w:val="20"/>
                <w:szCs w:val="20"/>
                <w:lang w:val="pt-PT"/>
              </w:rPr>
            </w:pPr>
            <w:r w:rsidRPr="004C0162">
              <w:rPr>
                <w:rFonts w:ascii="Trebuchet MS" w:hAnsi="Trebuchet MS"/>
                <w:sz w:val="20"/>
                <w:szCs w:val="20"/>
                <w:lang w:val="pt-PT"/>
              </w:rPr>
              <w:t>Număr restrâns de participanți;</w:t>
            </w:r>
          </w:p>
          <w:p w:rsidR="001B5216" w:rsidRPr="004C0162" w:rsidRDefault="001B5216" w:rsidP="004B5F6B">
            <w:pPr>
              <w:jc w:val="both"/>
              <w:rPr>
                <w:rFonts w:ascii="Trebuchet MS" w:hAnsi="Trebuchet MS" w:cstheme="minorHAnsi"/>
                <w:sz w:val="20"/>
                <w:szCs w:val="20"/>
                <w:lang w:val="pt-PT"/>
              </w:rPr>
            </w:pPr>
          </w:p>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Slaba acoperire a campaniei în plan teritorial.</w:t>
            </w:r>
          </w:p>
        </w:tc>
        <w:tc>
          <w:tcPr>
            <w:tcW w:w="3290" w:type="dxa"/>
          </w:tcPr>
          <w:p w:rsidR="001B5216" w:rsidRPr="004C0162" w:rsidRDefault="001B5216" w:rsidP="004B5F6B">
            <w:pPr>
              <w:jc w:val="both"/>
              <w:rPr>
                <w:rFonts w:ascii="Trebuchet MS" w:hAnsi="Trebuchet MS"/>
                <w:sz w:val="20"/>
                <w:szCs w:val="20"/>
                <w:lang w:val="pt-PT"/>
              </w:rPr>
            </w:pPr>
          </w:p>
        </w:tc>
      </w:tr>
      <w:tr w:rsidR="001B5216" w:rsidRPr="001B5216" w:rsidTr="001B5216">
        <w:trPr>
          <w:trHeight w:val="293"/>
        </w:trPr>
        <w:tc>
          <w:tcPr>
            <w:tcW w:w="2387" w:type="dxa"/>
          </w:tcPr>
          <w:p w:rsidR="001B5216" w:rsidRPr="007B0E40" w:rsidRDefault="001B5216"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shd w:val="clear" w:color="auto" w:fill="FFFFFF"/>
                <w:lang w:val="pt-PT"/>
              </w:rPr>
              <w:t>4.1 c) Realizarea unei cercetări privind percepția publică privind necesitatea asigurării echilibrului între viața profesională și de familie, pentru a identifica posibile impedimente ale implementării eficiente a noilor reglementări</w:t>
            </w:r>
          </w:p>
        </w:tc>
        <w:tc>
          <w:tcPr>
            <w:tcW w:w="2367" w:type="dxa"/>
            <w:vAlign w:val="center"/>
          </w:tcPr>
          <w:p w:rsidR="001B5216" w:rsidRPr="007B0E40" w:rsidRDefault="001B5216"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O cercetare calitativă și cantitativă</w:t>
            </w:r>
          </w:p>
        </w:tc>
        <w:tc>
          <w:tcPr>
            <w:tcW w:w="1866" w:type="dxa"/>
            <w:vAlign w:val="center"/>
          </w:tcPr>
          <w:p w:rsidR="001B5216" w:rsidRPr="007B0E40" w:rsidRDefault="001B5216" w:rsidP="004B5F6B">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t>Raport</w:t>
            </w:r>
            <w:proofErr w:type="spellEnd"/>
            <w:r w:rsidRPr="007B0E40">
              <w:rPr>
                <w:rFonts w:ascii="Trebuchet MS" w:hAnsi="Trebuchet MS" w:cstheme="minorHAnsi"/>
                <w:color w:val="000000" w:themeColor="text1"/>
                <w:sz w:val="20"/>
                <w:szCs w:val="20"/>
              </w:rPr>
              <w:t xml:space="preserve"> de </w:t>
            </w:r>
            <w:proofErr w:type="spellStart"/>
            <w:r w:rsidRPr="007B0E40">
              <w:rPr>
                <w:rFonts w:ascii="Trebuchet MS" w:hAnsi="Trebuchet MS" w:cstheme="minorHAnsi"/>
                <w:color w:val="000000" w:themeColor="text1"/>
                <w:sz w:val="20"/>
                <w:szCs w:val="20"/>
              </w:rPr>
              <w:t>cercetare</w:t>
            </w:r>
            <w:proofErr w:type="spellEnd"/>
          </w:p>
        </w:tc>
        <w:tc>
          <w:tcPr>
            <w:tcW w:w="1227" w:type="dxa"/>
            <w:vAlign w:val="center"/>
          </w:tcPr>
          <w:p w:rsidR="001B5216" w:rsidRPr="007B0E40" w:rsidRDefault="001B5216" w:rsidP="004B5F6B">
            <w:pPr>
              <w:jc w:val="both"/>
              <w:rPr>
                <w:rFonts w:ascii="Trebuchet MS" w:hAnsi="Trebuchet MS" w:cstheme="minorHAnsi"/>
                <w:b/>
                <w:color w:val="000000" w:themeColor="text1"/>
                <w:sz w:val="20"/>
                <w:szCs w:val="20"/>
              </w:rPr>
            </w:pPr>
            <w:r w:rsidRPr="007B0E40">
              <w:rPr>
                <w:rFonts w:ascii="Trebuchet MS" w:hAnsi="Trebuchet MS" w:cstheme="minorHAnsi"/>
                <w:b/>
                <w:color w:val="000000" w:themeColor="text1"/>
                <w:sz w:val="20"/>
                <w:szCs w:val="20"/>
              </w:rPr>
              <w:t>2022</w:t>
            </w:r>
          </w:p>
        </w:tc>
        <w:tc>
          <w:tcPr>
            <w:tcW w:w="1587" w:type="dxa"/>
            <w:vAlign w:val="center"/>
          </w:tcPr>
          <w:p w:rsidR="001B5216" w:rsidRPr="007B0E40" w:rsidRDefault="001B5216" w:rsidP="004B5F6B">
            <w:pPr>
              <w:jc w:val="both"/>
              <w:rPr>
                <w:rFonts w:ascii="Trebuchet MS" w:hAnsi="Trebuchet MS" w:cstheme="minorHAnsi"/>
                <w:b/>
                <w:color w:val="000000" w:themeColor="text1"/>
                <w:sz w:val="20"/>
                <w:szCs w:val="20"/>
              </w:rPr>
            </w:pPr>
            <w:r w:rsidRPr="007B0E40">
              <w:rPr>
                <w:rFonts w:ascii="Trebuchet MS" w:hAnsi="Trebuchet MS" w:cstheme="minorHAnsi"/>
                <w:b/>
                <w:color w:val="000000" w:themeColor="text1"/>
                <w:sz w:val="20"/>
                <w:szCs w:val="20"/>
              </w:rPr>
              <w:t>ANES</w:t>
            </w:r>
          </w:p>
          <w:p w:rsidR="001B5216" w:rsidRPr="007B0E40" w:rsidRDefault="001B5216" w:rsidP="004B5F6B">
            <w:pPr>
              <w:jc w:val="both"/>
              <w:rPr>
                <w:rFonts w:ascii="Trebuchet MS" w:hAnsi="Trebuchet MS" w:cstheme="minorHAnsi"/>
                <w:b/>
                <w:color w:val="000000" w:themeColor="text1"/>
                <w:sz w:val="20"/>
                <w:szCs w:val="20"/>
              </w:rPr>
            </w:pPr>
            <w:r w:rsidRPr="007B0E40">
              <w:rPr>
                <w:rFonts w:ascii="Trebuchet MS" w:hAnsi="Trebuchet MS" w:cstheme="minorHAnsi"/>
                <w:b/>
                <w:color w:val="000000" w:themeColor="text1"/>
                <w:sz w:val="20"/>
                <w:szCs w:val="20"/>
              </w:rPr>
              <w:t>MFTES</w:t>
            </w:r>
          </w:p>
          <w:p w:rsidR="001B5216" w:rsidRPr="007B0E40" w:rsidRDefault="001B5216" w:rsidP="004B5F6B">
            <w:pPr>
              <w:jc w:val="both"/>
              <w:rPr>
                <w:rFonts w:ascii="Trebuchet MS" w:hAnsi="Trebuchet MS" w:cstheme="minorHAnsi"/>
                <w:b/>
                <w:color w:val="000000" w:themeColor="text1"/>
                <w:sz w:val="20"/>
                <w:szCs w:val="20"/>
              </w:rPr>
            </w:pPr>
            <w:proofErr w:type="spellStart"/>
            <w:r w:rsidRPr="007B0E40">
              <w:rPr>
                <w:rFonts w:ascii="Trebuchet MS" w:hAnsi="Trebuchet MS" w:cstheme="minorHAnsi"/>
                <w:b/>
                <w:color w:val="000000" w:themeColor="text1"/>
                <w:sz w:val="20"/>
                <w:szCs w:val="20"/>
              </w:rPr>
              <w:t>Mediul</w:t>
            </w:r>
            <w:proofErr w:type="spellEnd"/>
            <w:r w:rsidRPr="007B0E40">
              <w:rPr>
                <w:rFonts w:ascii="Trebuchet MS" w:hAnsi="Trebuchet MS" w:cstheme="minorHAnsi"/>
                <w:b/>
                <w:color w:val="000000" w:themeColor="text1"/>
                <w:sz w:val="20"/>
                <w:szCs w:val="20"/>
              </w:rPr>
              <w:t xml:space="preserve"> academic</w:t>
            </w:r>
          </w:p>
        </w:tc>
        <w:tc>
          <w:tcPr>
            <w:tcW w:w="1874" w:type="dxa"/>
            <w:vAlign w:val="center"/>
          </w:tcPr>
          <w:p w:rsidR="001B5216" w:rsidRPr="007B0E40" w:rsidRDefault="001B5216" w:rsidP="004B5F6B">
            <w:pPr>
              <w:ind w:leftChars="-17" w:left="-39" w:right="-40" w:hanging="2"/>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Finanțare de la bugetul de stat, prin bugetele instituțiilor responsabile; Finanțare din bugetele locale; Finanțare din fonduri externe nerambursabile, în limita sumelor alocate și cu respectarea prevederilor și regulilor de eligibilitate stabilite la nivelul fiecărui program operațional;.</w:t>
            </w:r>
          </w:p>
          <w:p w:rsidR="001B5216" w:rsidRPr="007B0E40" w:rsidRDefault="001B5216" w:rsidP="004B5F6B">
            <w:pPr>
              <w:jc w:val="both"/>
              <w:rPr>
                <w:rFonts w:ascii="Trebuchet MS" w:hAnsi="Trebuchet MS"/>
                <w:color w:val="000000" w:themeColor="text1"/>
                <w:sz w:val="20"/>
                <w:szCs w:val="20"/>
                <w:lang w:val="pt-PT"/>
              </w:rPr>
            </w:pPr>
            <w:r w:rsidRPr="007B0E40">
              <w:rPr>
                <w:rFonts w:ascii="Trebuchet MS" w:hAnsi="Trebuchet MS"/>
                <w:color w:val="000000" w:themeColor="text1"/>
                <w:sz w:val="20"/>
                <w:szCs w:val="20"/>
                <w:lang w:val="pt-PT"/>
              </w:rPr>
              <w:t xml:space="preserve">Personal cu expertiză în domeniul egalității de </w:t>
            </w:r>
            <w:r w:rsidRPr="007B0E40">
              <w:rPr>
                <w:rFonts w:ascii="Trebuchet MS" w:hAnsi="Trebuchet MS" w:cstheme="minorHAnsi"/>
                <w:color w:val="000000" w:themeColor="text1"/>
                <w:sz w:val="20"/>
                <w:szCs w:val="20"/>
                <w:shd w:val="clear" w:color="auto" w:fill="FFFFFF"/>
                <w:lang w:val="pt-PT"/>
              </w:rPr>
              <w:t>șanse și de tratament între femei și bărbați</w:t>
            </w:r>
          </w:p>
        </w:tc>
        <w:tc>
          <w:tcPr>
            <w:tcW w:w="1602" w:type="dxa"/>
            <w:vAlign w:val="center"/>
          </w:tcPr>
          <w:p w:rsidR="001B5216" w:rsidRPr="007B0E40" w:rsidRDefault="001B5216" w:rsidP="004B5F6B">
            <w:pPr>
              <w:jc w:val="both"/>
              <w:rPr>
                <w:rFonts w:ascii="Trebuchet MS" w:hAnsi="Trebuchet MS"/>
                <w:color w:val="000000" w:themeColor="text1"/>
                <w:sz w:val="20"/>
                <w:szCs w:val="20"/>
              </w:rPr>
            </w:pPr>
            <w:r w:rsidRPr="007B0E40">
              <w:rPr>
                <w:rFonts w:ascii="Trebuchet MS" w:hAnsi="Trebuchet MS" w:cstheme="minorHAnsi"/>
                <w:color w:val="000000" w:themeColor="text1"/>
                <w:sz w:val="20"/>
                <w:szCs w:val="20"/>
              </w:rPr>
              <w:t xml:space="preserve">Slaba </w:t>
            </w:r>
            <w:proofErr w:type="spellStart"/>
            <w:r w:rsidRPr="007B0E40">
              <w:rPr>
                <w:rFonts w:ascii="Trebuchet MS" w:hAnsi="Trebuchet MS" w:cstheme="minorHAnsi"/>
                <w:color w:val="000000" w:themeColor="text1"/>
                <w:sz w:val="20"/>
                <w:szCs w:val="20"/>
              </w:rPr>
              <w:t>acoperire</w:t>
            </w:r>
            <w:proofErr w:type="spellEnd"/>
            <w:r w:rsidRPr="007B0E40">
              <w:rPr>
                <w:rFonts w:ascii="Trebuchet MS" w:hAnsi="Trebuchet MS" w:cstheme="minorHAnsi"/>
                <w:color w:val="000000" w:themeColor="text1"/>
                <w:sz w:val="20"/>
                <w:szCs w:val="20"/>
              </w:rPr>
              <w:t xml:space="preserve"> a </w:t>
            </w:r>
            <w:proofErr w:type="spellStart"/>
            <w:r w:rsidRPr="007B0E40">
              <w:rPr>
                <w:rFonts w:ascii="Trebuchet MS" w:hAnsi="Trebuchet MS" w:cstheme="minorHAnsi"/>
                <w:color w:val="000000" w:themeColor="text1"/>
                <w:sz w:val="20"/>
                <w:szCs w:val="20"/>
              </w:rPr>
              <w:t>campaniei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în</w:t>
            </w:r>
            <w:proofErr w:type="spellEnd"/>
            <w:r w:rsidRPr="007B0E40">
              <w:rPr>
                <w:rFonts w:ascii="Trebuchet MS" w:hAnsi="Trebuchet MS" w:cstheme="minorHAnsi"/>
                <w:color w:val="000000" w:themeColor="text1"/>
                <w:sz w:val="20"/>
                <w:szCs w:val="20"/>
              </w:rPr>
              <w:t xml:space="preserve"> plan </w:t>
            </w:r>
            <w:proofErr w:type="spellStart"/>
            <w:r w:rsidRPr="007B0E40">
              <w:rPr>
                <w:rFonts w:ascii="Trebuchet MS" w:hAnsi="Trebuchet MS" w:cstheme="minorHAnsi"/>
                <w:color w:val="000000" w:themeColor="text1"/>
                <w:sz w:val="20"/>
                <w:szCs w:val="20"/>
              </w:rPr>
              <w:t>teritorial</w:t>
            </w:r>
            <w:proofErr w:type="spellEnd"/>
            <w:r w:rsidRPr="007B0E40">
              <w:rPr>
                <w:rFonts w:ascii="Trebuchet MS" w:hAnsi="Trebuchet MS" w:cstheme="minorHAnsi"/>
                <w:color w:val="000000" w:themeColor="text1"/>
                <w:sz w:val="20"/>
                <w:szCs w:val="20"/>
              </w:rPr>
              <w:t>.</w:t>
            </w:r>
          </w:p>
        </w:tc>
        <w:tc>
          <w:tcPr>
            <w:tcW w:w="3290" w:type="dxa"/>
          </w:tcPr>
          <w:p w:rsidR="001B5216" w:rsidRPr="007B0E40" w:rsidRDefault="001B5216" w:rsidP="004B5F6B">
            <w:pPr>
              <w:jc w:val="both"/>
              <w:rPr>
                <w:rFonts w:ascii="Trebuchet MS" w:hAnsi="Trebuchet MS" w:cstheme="minorHAnsi"/>
                <w:color w:val="000000" w:themeColor="text1"/>
                <w:sz w:val="20"/>
                <w:szCs w:val="20"/>
              </w:rPr>
            </w:pPr>
          </w:p>
        </w:tc>
      </w:tr>
      <w:tr w:rsidR="001B5216" w:rsidRPr="001B5216" w:rsidTr="001B5216">
        <w:trPr>
          <w:trHeight w:val="293"/>
        </w:trPr>
        <w:tc>
          <w:tcPr>
            <w:tcW w:w="2387" w:type="dxa"/>
          </w:tcPr>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 xml:space="preserve">4.1 d) Identificarea bunelor practici pentru realizarea echilibrului între viața profesională și cea de familie și </w:t>
            </w:r>
            <w:r w:rsidRPr="004C0162">
              <w:rPr>
                <w:rFonts w:ascii="Trebuchet MS" w:hAnsi="Trebuchet MS" w:cstheme="minorHAnsi"/>
                <w:sz w:val="20"/>
                <w:szCs w:val="20"/>
                <w:shd w:val="clear" w:color="auto" w:fill="FFFFFF"/>
                <w:lang w:val="pt-PT"/>
              </w:rPr>
              <w:lastRenderedPageBreak/>
              <w:t>redactarea unui ghid de bune practici în scopul distribuirii acestuia în instituțiile publice și în companiile private</w:t>
            </w:r>
          </w:p>
        </w:tc>
        <w:tc>
          <w:tcPr>
            <w:tcW w:w="2367" w:type="dxa"/>
          </w:tcPr>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lastRenderedPageBreak/>
              <w:t xml:space="preserve">Un  Ghid de bune practici privind realizarea echilibrului între viața profesională și cea de familie </w:t>
            </w:r>
            <w:r w:rsidRPr="004C0162">
              <w:rPr>
                <w:rFonts w:ascii="Trebuchet MS" w:hAnsi="Trebuchet MS" w:cstheme="minorHAnsi"/>
                <w:sz w:val="20"/>
                <w:szCs w:val="20"/>
                <w:lang w:val="pt-PT"/>
              </w:rPr>
              <w:lastRenderedPageBreak/>
              <w:t>elaborat.</w:t>
            </w:r>
          </w:p>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 </w:t>
            </w:r>
          </w:p>
          <w:p w:rsidR="001B5216" w:rsidRPr="001B5216" w:rsidRDefault="001B5216" w:rsidP="004B5F6B">
            <w:pPr>
              <w:jc w:val="both"/>
              <w:rPr>
                <w:rFonts w:ascii="Trebuchet MS" w:hAnsi="Trebuchet MS" w:cstheme="minorHAnsi"/>
                <w:sz w:val="20"/>
                <w:szCs w:val="20"/>
                <w:shd w:val="clear" w:color="auto" w:fill="FFFFFF"/>
              </w:rPr>
            </w:pPr>
            <w:proofErr w:type="spellStart"/>
            <w:r w:rsidRPr="001B5216">
              <w:rPr>
                <w:rFonts w:ascii="Trebuchet MS" w:hAnsi="Trebuchet MS" w:cstheme="minorHAnsi"/>
                <w:sz w:val="20"/>
                <w:szCs w:val="20"/>
              </w:rPr>
              <w:t>număr</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shd w:val="clear" w:color="auto" w:fill="FFFFFF"/>
              </w:rPr>
              <w:t>instituții</w:t>
            </w:r>
            <w:proofErr w:type="spellEnd"/>
            <w:r w:rsidRPr="001B5216">
              <w:rPr>
                <w:rFonts w:ascii="Trebuchet MS" w:hAnsi="Trebuchet MS" w:cstheme="minorHAnsi"/>
                <w:sz w:val="20"/>
                <w:szCs w:val="20"/>
                <w:shd w:val="clear" w:color="auto" w:fill="FFFFFF"/>
              </w:rPr>
              <w:t xml:space="preserve"> </w:t>
            </w:r>
            <w:proofErr w:type="spellStart"/>
            <w:r w:rsidRPr="001B5216">
              <w:rPr>
                <w:rFonts w:ascii="Trebuchet MS" w:hAnsi="Trebuchet MS" w:cstheme="minorHAnsi"/>
                <w:sz w:val="20"/>
                <w:szCs w:val="20"/>
                <w:shd w:val="clear" w:color="auto" w:fill="FFFFFF"/>
              </w:rPr>
              <w:t>publice</w:t>
            </w:r>
            <w:proofErr w:type="spellEnd"/>
            <w:r w:rsidRPr="001B5216">
              <w:rPr>
                <w:rFonts w:ascii="Trebuchet MS" w:hAnsi="Trebuchet MS" w:cstheme="minorHAnsi"/>
                <w:sz w:val="20"/>
                <w:szCs w:val="20"/>
                <w:shd w:val="clear" w:color="auto" w:fill="FFFFFF"/>
              </w:rPr>
              <w:t xml:space="preserve"> </w:t>
            </w:r>
            <w:proofErr w:type="spellStart"/>
            <w:r w:rsidRPr="001B5216">
              <w:rPr>
                <w:rFonts w:ascii="Trebuchet MS" w:hAnsi="Trebuchet MS" w:cstheme="minorHAnsi"/>
                <w:sz w:val="20"/>
                <w:szCs w:val="20"/>
                <w:shd w:val="clear" w:color="auto" w:fill="FFFFFF"/>
              </w:rPr>
              <w:t>și</w:t>
            </w:r>
            <w:proofErr w:type="spellEnd"/>
            <w:r w:rsidRPr="001B5216">
              <w:rPr>
                <w:rFonts w:ascii="Trebuchet MS" w:hAnsi="Trebuchet MS" w:cstheme="minorHAnsi"/>
                <w:sz w:val="20"/>
                <w:szCs w:val="20"/>
                <w:shd w:val="clear" w:color="auto" w:fill="FFFFFF"/>
              </w:rPr>
              <w:t xml:space="preserve"> </w:t>
            </w:r>
            <w:proofErr w:type="spellStart"/>
            <w:r w:rsidRPr="001B5216">
              <w:rPr>
                <w:rFonts w:ascii="Trebuchet MS" w:hAnsi="Trebuchet MS" w:cstheme="minorHAnsi"/>
                <w:sz w:val="20"/>
                <w:szCs w:val="20"/>
                <w:shd w:val="clear" w:color="auto" w:fill="FFFFFF"/>
              </w:rPr>
              <w:t>companii</w:t>
            </w:r>
            <w:proofErr w:type="spellEnd"/>
            <w:r w:rsidRPr="001B5216">
              <w:rPr>
                <w:rFonts w:ascii="Trebuchet MS" w:hAnsi="Trebuchet MS" w:cstheme="minorHAnsi"/>
                <w:sz w:val="20"/>
                <w:szCs w:val="20"/>
                <w:shd w:val="clear" w:color="auto" w:fill="FFFFFF"/>
              </w:rPr>
              <w:t xml:space="preserve"> private </w:t>
            </w:r>
            <w:proofErr w:type="spellStart"/>
            <w:r w:rsidRPr="001B5216">
              <w:rPr>
                <w:rFonts w:ascii="Trebuchet MS" w:hAnsi="Trebuchet MS" w:cstheme="minorHAnsi"/>
                <w:sz w:val="20"/>
                <w:szCs w:val="20"/>
                <w:shd w:val="clear" w:color="auto" w:fill="FFFFFF"/>
              </w:rPr>
              <w:t>către</w:t>
            </w:r>
            <w:proofErr w:type="spellEnd"/>
            <w:r w:rsidRPr="001B5216">
              <w:rPr>
                <w:rFonts w:ascii="Trebuchet MS" w:hAnsi="Trebuchet MS" w:cstheme="minorHAnsi"/>
                <w:sz w:val="20"/>
                <w:szCs w:val="20"/>
                <w:shd w:val="clear" w:color="auto" w:fill="FFFFFF"/>
              </w:rPr>
              <w:t xml:space="preserve"> care a </w:t>
            </w:r>
            <w:proofErr w:type="spellStart"/>
            <w:r w:rsidRPr="001B5216">
              <w:rPr>
                <w:rFonts w:ascii="Trebuchet MS" w:hAnsi="Trebuchet MS" w:cstheme="minorHAnsi"/>
                <w:sz w:val="20"/>
                <w:szCs w:val="20"/>
                <w:shd w:val="clear" w:color="auto" w:fill="FFFFFF"/>
              </w:rPr>
              <w:t>fost</w:t>
            </w:r>
            <w:proofErr w:type="spellEnd"/>
            <w:r w:rsidRPr="001B5216">
              <w:rPr>
                <w:rFonts w:ascii="Trebuchet MS" w:hAnsi="Trebuchet MS" w:cstheme="minorHAnsi"/>
                <w:sz w:val="20"/>
                <w:szCs w:val="20"/>
                <w:shd w:val="clear" w:color="auto" w:fill="FFFFFF"/>
              </w:rPr>
              <w:t xml:space="preserve"> </w:t>
            </w:r>
            <w:proofErr w:type="spellStart"/>
            <w:r w:rsidRPr="001B5216">
              <w:rPr>
                <w:rFonts w:ascii="Trebuchet MS" w:hAnsi="Trebuchet MS" w:cstheme="minorHAnsi"/>
                <w:sz w:val="20"/>
                <w:szCs w:val="20"/>
                <w:shd w:val="clear" w:color="auto" w:fill="FFFFFF"/>
              </w:rPr>
              <w:t>distribuit</w:t>
            </w:r>
            <w:proofErr w:type="spellEnd"/>
            <w:r w:rsidRPr="001B5216">
              <w:rPr>
                <w:rFonts w:ascii="Trebuchet MS" w:hAnsi="Trebuchet MS" w:cstheme="minorHAnsi"/>
                <w:sz w:val="20"/>
                <w:szCs w:val="20"/>
                <w:shd w:val="clear" w:color="auto" w:fill="FFFFFF"/>
              </w:rPr>
              <w:t xml:space="preserve"> (format print/ on-line)</w:t>
            </w:r>
          </w:p>
          <w:p w:rsidR="001B5216" w:rsidRPr="001B5216" w:rsidRDefault="001B5216" w:rsidP="004B5F6B">
            <w:pPr>
              <w:jc w:val="both"/>
              <w:rPr>
                <w:rFonts w:ascii="Trebuchet MS" w:hAnsi="Trebuchet MS" w:cstheme="minorHAnsi"/>
                <w:sz w:val="20"/>
                <w:szCs w:val="20"/>
              </w:rPr>
            </w:pPr>
            <w:proofErr w:type="spellStart"/>
            <w:r w:rsidRPr="001B5216">
              <w:rPr>
                <w:rFonts w:ascii="Trebuchet MS" w:hAnsi="Trebuchet MS" w:cstheme="minorHAnsi"/>
                <w:sz w:val="20"/>
                <w:szCs w:val="20"/>
              </w:rPr>
              <w:t>ghidul</w:t>
            </w:r>
            <w:proofErr w:type="spellEnd"/>
            <w:r w:rsidRPr="001B5216">
              <w:rPr>
                <w:rFonts w:ascii="Trebuchet MS" w:hAnsi="Trebuchet MS" w:cstheme="minorHAnsi"/>
                <w:sz w:val="20"/>
                <w:szCs w:val="20"/>
              </w:rPr>
              <w:t xml:space="preserve"> de </w:t>
            </w:r>
            <w:proofErr w:type="spellStart"/>
            <w:r w:rsidRPr="001B5216">
              <w:rPr>
                <w:rFonts w:ascii="Trebuchet MS" w:hAnsi="Trebuchet MS" w:cstheme="minorHAnsi"/>
                <w:sz w:val="20"/>
                <w:szCs w:val="20"/>
              </w:rPr>
              <w:t>bune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practici</w:t>
            </w:r>
            <w:proofErr w:type="spellEnd"/>
          </w:p>
        </w:tc>
        <w:tc>
          <w:tcPr>
            <w:tcW w:w="1866" w:type="dxa"/>
          </w:tcPr>
          <w:p w:rsidR="001B5216" w:rsidRPr="004C0162" w:rsidRDefault="001B5216" w:rsidP="004B5F6B">
            <w:pPr>
              <w:jc w:val="both"/>
              <w:rPr>
                <w:rFonts w:ascii="Trebuchet MS" w:hAnsi="Trebuchet MS" w:cstheme="minorHAnsi"/>
                <w:sz w:val="20"/>
                <w:szCs w:val="20"/>
                <w:lang w:val="pt-PT"/>
              </w:rPr>
            </w:pPr>
          </w:p>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Ghidul disponibil pe site-ul ANES</w:t>
            </w:r>
          </w:p>
          <w:p w:rsidR="001B5216" w:rsidRPr="004C0162" w:rsidRDefault="001B5216" w:rsidP="004B5F6B">
            <w:pPr>
              <w:jc w:val="both"/>
              <w:rPr>
                <w:rFonts w:ascii="Trebuchet MS" w:hAnsi="Trebuchet MS" w:cstheme="minorHAnsi"/>
                <w:sz w:val="20"/>
                <w:szCs w:val="20"/>
                <w:lang w:val="pt-PT"/>
              </w:rPr>
            </w:pPr>
          </w:p>
          <w:p w:rsidR="001B5216" w:rsidRPr="004C0162" w:rsidRDefault="001B5216" w:rsidP="004B5F6B">
            <w:pPr>
              <w:jc w:val="both"/>
              <w:rPr>
                <w:rFonts w:ascii="Trebuchet MS" w:hAnsi="Trebuchet MS" w:cstheme="minorHAnsi"/>
                <w:sz w:val="20"/>
                <w:szCs w:val="20"/>
                <w:lang w:val="pt-PT"/>
              </w:rPr>
            </w:pPr>
          </w:p>
          <w:p w:rsidR="001B5216" w:rsidRPr="004C0162" w:rsidRDefault="001B5216" w:rsidP="004B5F6B">
            <w:pPr>
              <w:jc w:val="both"/>
              <w:rPr>
                <w:rFonts w:ascii="Trebuchet MS" w:hAnsi="Trebuchet MS" w:cstheme="minorHAnsi"/>
                <w:sz w:val="20"/>
                <w:szCs w:val="20"/>
                <w:lang w:val="pt-PT"/>
              </w:rPr>
            </w:pPr>
          </w:p>
          <w:p w:rsidR="001B5216" w:rsidRPr="004C0162" w:rsidRDefault="001B5216" w:rsidP="004B5F6B">
            <w:pPr>
              <w:jc w:val="both"/>
              <w:rPr>
                <w:rFonts w:ascii="Trebuchet MS" w:hAnsi="Trebuchet MS" w:cstheme="minorHAnsi"/>
                <w:sz w:val="20"/>
                <w:szCs w:val="20"/>
                <w:lang w:val="pt-PT"/>
              </w:rPr>
            </w:pPr>
          </w:p>
          <w:p w:rsidR="001B5216" w:rsidRPr="001B5216" w:rsidRDefault="001B5216" w:rsidP="004B5F6B">
            <w:pPr>
              <w:jc w:val="both"/>
              <w:rPr>
                <w:rFonts w:ascii="Trebuchet MS" w:hAnsi="Trebuchet MS" w:cstheme="minorHAnsi"/>
                <w:sz w:val="20"/>
                <w:szCs w:val="20"/>
              </w:rPr>
            </w:pPr>
            <w:proofErr w:type="spellStart"/>
            <w:r w:rsidRPr="001B5216">
              <w:rPr>
                <w:rFonts w:ascii="Trebuchet MS" w:hAnsi="Trebuchet MS" w:cstheme="minorHAnsi"/>
                <w:sz w:val="20"/>
                <w:szCs w:val="20"/>
              </w:rPr>
              <w:t>Bază</w:t>
            </w:r>
            <w:proofErr w:type="spellEnd"/>
            <w:r w:rsidRPr="001B5216">
              <w:rPr>
                <w:rFonts w:ascii="Trebuchet MS" w:hAnsi="Trebuchet MS" w:cstheme="minorHAnsi"/>
                <w:sz w:val="20"/>
                <w:szCs w:val="20"/>
              </w:rPr>
              <w:t xml:space="preserve"> de date cu </w:t>
            </w:r>
            <w:proofErr w:type="spellStart"/>
            <w:r w:rsidRPr="001B5216">
              <w:rPr>
                <w:rFonts w:ascii="Trebuchet MS" w:hAnsi="Trebuchet MS" w:cstheme="minorHAnsi"/>
                <w:sz w:val="20"/>
                <w:szCs w:val="20"/>
              </w:rPr>
              <w:t>instituțiile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publice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și</w:t>
            </w:r>
            <w:proofErr w:type="spellEnd"/>
            <w:r w:rsidRPr="001B5216">
              <w:rPr>
                <w:rFonts w:ascii="Trebuchet MS" w:hAnsi="Trebuchet MS" w:cstheme="minorHAnsi"/>
                <w:sz w:val="20"/>
                <w:szCs w:val="20"/>
              </w:rPr>
              <w:t xml:space="preserve"> private </w:t>
            </w:r>
            <w:proofErr w:type="spellStart"/>
            <w:r w:rsidRPr="001B5216">
              <w:rPr>
                <w:rFonts w:ascii="Trebuchet MS" w:hAnsi="Trebuchet MS" w:cstheme="minorHAnsi"/>
                <w:sz w:val="20"/>
                <w:szCs w:val="20"/>
              </w:rPr>
              <w:t>către</w:t>
            </w:r>
            <w:proofErr w:type="spellEnd"/>
            <w:r w:rsidRPr="001B5216">
              <w:rPr>
                <w:rFonts w:ascii="Trebuchet MS" w:hAnsi="Trebuchet MS" w:cstheme="minorHAnsi"/>
                <w:sz w:val="20"/>
                <w:szCs w:val="20"/>
              </w:rPr>
              <w:t xml:space="preserve"> care a </w:t>
            </w:r>
            <w:proofErr w:type="spellStart"/>
            <w:r w:rsidRPr="001B5216">
              <w:rPr>
                <w:rFonts w:ascii="Trebuchet MS" w:hAnsi="Trebuchet MS" w:cstheme="minorHAnsi"/>
                <w:sz w:val="20"/>
                <w:szCs w:val="20"/>
              </w:rPr>
              <w:t>fost</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distribuit</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ghidul</w:t>
            </w:r>
            <w:proofErr w:type="spellEnd"/>
          </w:p>
        </w:tc>
        <w:tc>
          <w:tcPr>
            <w:tcW w:w="1227" w:type="dxa"/>
            <w:vAlign w:val="center"/>
          </w:tcPr>
          <w:p w:rsidR="001B5216" w:rsidRPr="001B5216" w:rsidRDefault="001B5216" w:rsidP="004B5F6B">
            <w:pPr>
              <w:jc w:val="both"/>
              <w:rPr>
                <w:rFonts w:ascii="Trebuchet MS" w:hAnsi="Trebuchet MS" w:cstheme="minorHAnsi"/>
                <w:b/>
                <w:bCs/>
                <w:sz w:val="20"/>
                <w:szCs w:val="20"/>
              </w:rPr>
            </w:pPr>
            <w:r w:rsidRPr="001B5216">
              <w:rPr>
                <w:rFonts w:ascii="Trebuchet MS" w:hAnsi="Trebuchet MS" w:cstheme="minorHAnsi"/>
                <w:b/>
                <w:bCs/>
                <w:sz w:val="20"/>
                <w:szCs w:val="20"/>
              </w:rPr>
              <w:lastRenderedPageBreak/>
              <w:t>2023</w:t>
            </w:r>
          </w:p>
        </w:tc>
        <w:tc>
          <w:tcPr>
            <w:tcW w:w="1587" w:type="dxa"/>
            <w:vAlign w:val="center"/>
          </w:tcPr>
          <w:p w:rsidR="001B5216" w:rsidRPr="001B5216" w:rsidRDefault="001B5216" w:rsidP="004B5F6B">
            <w:pPr>
              <w:jc w:val="both"/>
              <w:rPr>
                <w:rFonts w:ascii="Trebuchet MS" w:hAnsi="Trebuchet MS" w:cstheme="minorHAnsi"/>
                <w:b/>
                <w:bCs/>
                <w:sz w:val="20"/>
                <w:szCs w:val="20"/>
              </w:rPr>
            </w:pPr>
            <w:r w:rsidRPr="001B5216">
              <w:rPr>
                <w:rFonts w:ascii="Trebuchet MS" w:hAnsi="Trebuchet MS" w:cstheme="minorHAnsi"/>
                <w:b/>
                <w:bCs/>
                <w:sz w:val="20"/>
                <w:szCs w:val="20"/>
              </w:rPr>
              <w:t>ANES</w:t>
            </w:r>
          </w:p>
          <w:p w:rsidR="001B5216" w:rsidRPr="001B5216" w:rsidRDefault="001B5216" w:rsidP="004B5F6B">
            <w:pPr>
              <w:jc w:val="both"/>
              <w:rPr>
                <w:rFonts w:ascii="Trebuchet MS" w:hAnsi="Trebuchet MS" w:cstheme="minorHAnsi"/>
                <w:b/>
                <w:bCs/>
                <w:sz w:val="20"/>
                <w:szCs w:val="20"/>
              </w:rPr>
            </w:pPr>
            <w:r w:rsidRPr="001B5216">
              <w:rPr>
                <w:rFonts w:ascii="Trebuchet MS" w:hAnsi="Trebuchet MS" w:cstheme="minorHAnsi"/>
                <w:b/>
                <w:bCs/>
                <w:sz w:val="20"/>
                <w:szCs w:val="20"/>
              </w:rPr>
              <w:t>MFTES</w:t>
            </w:r>
          </w:p>
          <w:p w:rsidR="001B5216" w:rsidRPr="001B5216" w:rsidRDefault="001B5216"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Mediul</w:t>
            </w:r>
            <w:proofErr w:type="spellEnd"/>
            <w:r w:rsidRPr="001B5216">
              <w:rPr>
                <w:rFonts w:ascii="Trebuchet MS" w:hAnsi="Trebuchet MS" w:cstheme="minorHAnsi"/>
                <w:b/>
                <w:bCs/>
                <w:sz w:val="20"/>
                <w:szCs w:val="20"/>
              </w:rPr>
              <w:t xml:space="preserve"> academic</w:t>
            </w:r>
          </w:p>
        </w:tc>
        <w:tc>
          <w:tcPr>
            <w:tcW w:w="1874" w:type="dxa"/>
          </w:tcPr>
          <w:p w:rsidR="001B5216" w:rsidRPr="004C0162" w:rsidRDefault="001B5216"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Finanțare de la bugetul de stat, prin bugetele instituțiilor responsabile; </w:t>
            </w:r>
            <w:r w:rsidRPr="004C0162">
              <w:rPr>
                <w:rFonts w:ascii="Trebuchet MS" w:hAnsi="Trebuchet MS" w:cstheme="minorHAnsi"/>
                <w:sz w:val="20"/>
                <w:szCs w:val="20"/>
                <w:lang w:val="pt-PT"/>
              </w:rPr>
              <w:lastRenderedPageBreak/>
              <w:t>Finanțare din bugetele locale; Finanțare din fonduri externe nerambursabile, în limita sumelor alocate și cu respectarea prevederilor și regulilor de eligibilitate stabilite la nivelul fiecărui program operațional;.</w:t>
            </w:r>
          </w:p>
          <w:p w:rsidR="001B5216" w:rsidRPr="004C0162" w:rsidRDefault="001B5216" w:rsidP="004B5F6B">
            <w:pPr>
              <w:jc w:val="both"/>
              <w:rPr>
                <w:rFonts w:ascii="Trebuchet MS" w:hAnsi="Trebuchet MS"/>
                <w:sz w:val="20"/>
                <w:szCs w:val="20"/>
                <w:lang w:val="pt-PT"/>
              </w:rPr>
            </w:pPr>
            <w:r w:rsidRPr="004C0162">
              <w:rPr>
                <w:rFonts w:ascii="Trebuchet MS" w:hAnsi="Trebuchet MS"/>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p>
        </w:tc>
        <w:tc>
          <w:tcPr>
            <w:tcW w:w="1602" w:type="dxa"/>
            <w:vAlign w:val="center"/>
          </w:tcPr>
          <w:p w:rsidR="001B5216" w:rsidRPr="001B5216" w:rsidRDefault="001B5216" w:rsidP="004B5F6B">
            <w:pPr>
              <w:jc w:val="both"/>
              <w:rPr>
                <w:rFonts w:ascii="Trebuchet MS" w:hAnsi="Trebuchet MS" w:cstheme="minorHAnsi"/>
                <w:sz w:val="20"/>
                <w:szCs w:val="20"/>
              </w:rPr>
            </w:pPr>
            <w:r w:rsidRPr="001B5216">
              <w:rPr>
                <w:rFonts w:ascii="Trebuchet MS" w:hAnsi="Trebuchet MS" w:cstheme="minorHAnsi"/>
                <w:sz w:val="20"/>
                <w:szCs w:val="20"/>
              </w:rPr>
              <w:lastRenderedPageBreak/>
              <w:t xml:space="preserve">Slaba </w:t>
            </w:r>
            <w:proofErr w:type="spellStart"/>
            <w:r w:rsidRPr="001B5216">
              <w:rPr>
                <w:rFonts w:ascii="Trebuchet MS" w:hAnsi="Trebuchet MS" w:cstheme="minorHAnsi"/>
                <w:sz w:val="20"/>
                <w:szCs w:val="20"/>
              </w:rPr>
              <w:t>acoperire</w:t>
            </w:r>
            <w:proofErr w:type="spellEnd"/>
            <w:r w:rsidRPr="001B5216">
              <w:rPr>
                <w:rFonts w:ascii="Trebuchet MS" w:hAnsi="Trebuchet MS" w:cstheme="minorHAnsi"/>
                <w:sz w:val="20"/>
                <w:szCs w:val="20"/>
              </w:rPr>
              <w:t xml:space="preserve"> a </w:t>
            </w:r>
            <w:proofErr w:type="spellStart"/>
            <w:r w:rsidRPr="001B5216">
              <w:rPr>
                <w:rFonts w:ascii="Trebuchet MS" w:hAnsi="Trebuchet MS" w:cstheme="minorHAnsi"/>
                <w:sz w:val="20"/>
                <w:szCs w:val="20"/>
              </w:rPr>
              <w:t>campaniei</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în</w:t>
            </w:r>
            <w:proofErr w:type="spellEnd"/>
            <w:r w:rsidRPr="001B5216">
              <w:rPr>
                <w:rFonts w:ascii="Trebuchet MS" w:hAnsi="Trebuchet MS" w:cstheme="minorHAnsi"/>
                <w:sz w:val="20"/>
                <w:szCs w:val="20"/>
              </w:rPr>
              <w:t xml:space="preserve"> plan public </w:t>
            </w:r>
            <w:proofErr w:type="spellStart"/>
            <w:r w:rsidRPr="001B5216">
              <w:rPr>
                <w:rFonts w:ascii="Trebuchet MS" w:hAnsi="Trebuchet MS" w:cstheme="minorHAnsi"/>
                <w:sz w:val="20"/>
                <w:szCs w:val="20"/>
              </w:rPr>
              <w:t>și</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privat</w:t>
            </w:r>
            <w:proofErr w:type="spellEnd"/>
            <w:r w:rsidRPr="001B5216">
              <w:rPr>
                <w:rFonts w:ascii="Trebuchet MS" w:hAnsi="Trebuchet MS" w:cstheme="minorHAnsi"/>
                <w:sz w:val="20"/>
                <w:szCs w:val="20"/>
              </w:rPr>
              <w:t>.</w:t>
            </w:r>
          </w:p>
        </w:tc>
        <w:tc>
          <w:tcPr>
            <w:tcW w:w="3290" w:type="dxa"/>
          </w:tcPr>
          <w:p w:rsidR="001B5216" w:rsidRPr="001B5216" w:rsidRDefault="001B5216" w:rsidP="004B5F6B">
            <w:pPr>
              <w:jc w:val="both"/>
              <w:rPr>
                <w:rFonts w:ascii="Trebuchet MS" w:hAnsi="Trebuchet MS" w:cstheme="minorHAnsi"/>
                <w:b/>
                <w:bCs/>
                <w:i/>
                <w:iCs/>
                <w:sz w:val="20"/>
                <w:szCs w:val="20"/>
                <w:highlight w:val="yellow"/>
              </w:rPr>
            </w:pPr>
          </w:p>
        </w:tc>
      </w:tr>
      <w:tr w:rsidR="001B5216" w:rsidRPr="001B5216" w:rsidTr="001B5216">
        <w:trPr>
          <w:trHeight w:val="293"/>
        </w:trPr>
        <w:tc>
          <w:tcPr>
            <w:tcW w:w="2387" w:type="dxa"/>
          </w:tcPr>
          <w:p w:rsidR="001B5216" w:rsidRPr="004C0162" w:rsidRDefault="001B5216"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4.1 e) Organizarea unor sesiuni de informare cu angajați ai instituțiilor administrației publice și mediul privat, cu privire la noile reglementări în domeniul echilibrului dintre viața profesională și cea privată</w:t>
            </w: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p>
        </w:tc>
        <w:tc>
          <w:tcPr>
            <w:tcW w:w="2367" w:type="dxa"/>
          </w:tcPr>
          <w:p w:rsidR="001B5216" w:rsidRPr="004C0162" w:rsidRDefault="001B5216"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lang w:val="pt-PT"/>
              </w:rPr>
              <w:lastRenderedPageBreak/>
              <w:t xml:space="preserve">număr parteneriate </w:t>
            </w:r>
            <w:r w:rsidRPr="004C0162">
              <w:rPr>
                <w:rFonts w:ascii="Trebuchet MS" w:hAnsi="Trebuchet MS" w:cstheme="minorHAnsi"/>
                <w:sz w:val="20"/>
                <w:szCs w:val="20"/>
                <w:shd w:val="clear" w:color="auto" w:fill="FFFFFF"/>
                <w:lang w:val="pt-PT"/>
              </w:rPr>
              <w:t>cu instituțiile administrației publice și companii private</w:t>
            </w: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număr sesiuni de informare</w:t>
            </w: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număr participanți la sesiunile de informare</w:t>
            </w: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lang w:val="pt-PT"/>
              </w:rPr>
            </w:pPr>
          </w:p>
        </w:tc>
        <w:tc>
          <w:tcPr>
            <w:tcW w:w="1866" w:type="dxa"/>
          </w:tcPr>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cu parteneriatele încheiate (dezagregare la nivel județean și tip de organizație)</w:t>
            </w:r>
          </w:p>
          <w:p w:rsidR="001B5216" w:rsidRPr="004C0162" w:rsidRDefault="001B5216" w:rsidP="004B5F6B">
            <w:pPr>
              <w:jc w:val="both"/>
              <w:rPr>
                <w:rFonts w:ascii="Trebuchet MS" w:hAnsi="Trebuchet MS" w:cstheme="minorHAnsi"/>
                <w:sz w:val="20"/>
                <w:szCs w:val="20"/>
                <w:lang w:val="pt-PT"/>
              </w:rPr>
            </w:pPr>
          </w:p>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privind sesiunile de informare organizate și numărul de participanți (dezagregare la nivel județean, tip de organizație și sex)</w:t>
            </w:r>
          </w:p>
        </w:tc>
        <w:tc>
          <w:tcPr>
            <w:tcW w:w="1227" w:type="dxa"/>
            <w:vAlign w:val="center"/>
          </w:tcPr>
          <w:p w:rsidR="001B5216" w:rsidRPr="001B5216" w:rsidRDefault="001B5216"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Anual</w:t>
            </w:r>
            <w:proofErr w:type="spellEnd"/>
          </w:p>
          <w:p w:rsidR="001B5216" w:rsidRPr="001B5216" w:rsidRDefault="001B5216" w:rsidP="004B5F6B">
            <w:pPr>
              <w:jc w:val="both"/>
              <w:rPr>
                <w:rFonts w:ascii="Trebuchet MS" w:hAnsi="Trebuchet MS" w:cstheme="minorHAnsi"/>
                <w:b/>
                <w:bCs/>
                <w:sz w:val="20"/>
                <w:szCs w:val="20"/>
              </w:rPr>
            </w:pPr>
          </w:p>
        </w:tc>
        <w:tc>
          <w:tcPr>
            <w:tcW w:w="1587" w:type="dxa"/>
            <w:vAlign w:val="center"/>
          </w:tcPr>
          <w:p w:rsidR="001B5216" w:rsidRPr="001B5216" w:rsidRDefault="001B5216" w:rsidP="004B5F6B">
            <w:pPr>
              <w:jc w:val="both"/>
              <w:rPr>
                <w:rFonts w:ascii="Trebuchet MS" w:hAnsi="Trebuchet MS" w:cstheme="minorHAnsi"/>
                <w:b/>
                <w:bCs/>
                <w:sz w:val="20"/>
                <w:szCs w:val="20"/>
              </w:rPr>
            </w:pPr>
            <w:r w:rsidRPr="001B5216">
              <w:rPr>
                <w:rFonts w:ascii="Trebuchet MS" w:hAnsi="Trebuchet MS" w:cstheme="minorHAnsi"/>
                <w:b/>
                <w:bCs/>
                <w:sz w:val="20"/>
                <w:szCs w:val="20"/>
              </w:rPr>
              <w:t>ANES</w:t>
            </w:r>
          </w:p>
          <w:p w:rsidR="001B5216" w:rsidRPr="001B5216" w:rsidRDefault="001B5216" w:rsidP="004B5F6B">
            <w:pPr>
              <w:jc w:val="both"/>
              <w:rPr>
                <w:rFonts w:ascii="Trebuchet MS" w:hAnsi="Trebuchet MS" w:cstheme="minorHAnsi"/>
                <w:b/>
                <w:bCs/>
                <w:sz w:val="20"/>
                <w:szCs w:val="20"/>
              </w:rPr>
            </w:pPr>
            <w:r w:rsidRPr="001B5216">
              <w:rPr>
                <w:rFonts w:ascii="Trebuchet MS" w:hAnsi="Trebuchet MS" w:cstheme="minorHAnsi"/>
                <w:b/>
                <w:bCs/>
                <w:sz w:val="20"/>
                <w:szCs w:val="20"/>
              </w:rPr>
              <w:t>MFTES</w:t>
            </w:r>
            <w:r w:rsidRPr="001B5216">
              <w:rPr>
                <w:rFonts w:ascii="Trebuchet MS" w:hAnsi="Trebuchet MS"/>
                <w:b/>
                <w:bCs/>
                <w:sz w:val="20"/>
                <w:szCs w:val="20"/>
              </w:rPr>
              <w:t xml:space="preserve"> </w:t>
            </w:r>
            <w:r w:rsidRPr="001B5216">
              <w:rPr>
                <w:rFonts w:ascii="Trebuchet MS" w:hAnsi="Trebuchet MS" w:cstheme="minorHAnsi"/>
                <w:b/>
                <w:bCs/>
                <w:sz w:val="20"/>
                <w:szCs w:val="20"/>
              </w:rPr>
              <w:t>MMSS</w:t>
            </w:r>
          </w:p>
          <w:p w:rsidR="001B5216" w:rsidRPr="001B5216" w:rsidRDefault="001B5216"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Asociații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Patronale</w:t>
            </w:r>
            <w:proofErr w:type="spellEnd"/>
          </w:p>
          <w:p w:rsidR="001B5216" w:rsidRPr="001B5216" w:rsidRDefault="001B5216"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Sindicate</w:t>
            </w:r>
            <w:proofErr w:type="spellEnd"/>
          </w:p>
          <w:p w:rsidR="001B5216" w:rsidRPr="001B5216" w:rsidRDefault="001B5216" w:rsidP="004B5F6B">
            <w:pPr>
              <w:jc w:val="both"/>
              <w:rPr>
                <w:rFonts w:ascii="Trebuchet MS" w:hAnsi="Trebuchet MS" w:cstheme="minorHAnsi"/>
                <w:b/>
                <w:bCs/>
                <w:sz w:val="20"/>
                <w:szCs w:val="20"/>
              </w:rPr>
            </w:pPr>
            <w:r w:rsidRPr="001B5216">
              <w:rPr>
                <w:rFonts w:ascii="Trebuchet MS" w:hAnsi="Trebuchet MS" w:cstheme="minorHAnsi"/>
                <w:b/>
                <w:bCs/>
                <w:sz w:val="20"/>
                <w:szCs w:val="20"/>
              </w:rPr>
              <w:t>ONG</w:t>
            </w:r>
          </w:p>
          <w:p w:rsidR="001B5216" w:rsidRPr="001B5216" w:rsidRDefault="001B5216"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Mediul</w:t>
            </w:r>
            <w:proofErr w:type="spellEnd"/>
            <w:r w:rsidRPr="001B5216">
              <w:rPr>
                <w:rFonts w:ascii="Trebuchet MS" w:hAnsi="Trebuchet MS" w:cstheme="minorHAnsi"/>
                <w:b/>
                <w:bCs/>
                <w:sz w:val="20"/>
                <w:szCs w:val="20"/>
              </w:rPr>
              <w:t xml:space="preserve"> academic</w:t>
            </w:r>
          </w:p>
        </w:tc>
        <w:tc>
          <w:tcPr>
            <w:tcW w:w="1874" w:type="dxa"/>
            <w:vAlign w:val="center"/>
          </w:tcPr>
          <w:p w:rsidR="001B5216" w:rsidRPr="004C0162" w:rsidRDefault="001B5216"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Finanțare de la bugetul de stat, prin bugetele instituțiilor responsabile; Finanțare din bugetele locale; Finanțare din fonduri externe nerambursabile, în limita sumelor alocate și cu respectarea prevederilor și regulilor de eligibilitate stabilite la nivelul fiecărui program operațional;.</w:t>
            </w:r>
          </w:p>
          <w:p w:rsidR="001B5216" w:rsidRPr="001B5216" w:rsidRDefault="001B5216" w:rsidP="004B5F6B">
            <w:pPr>
              <w:jc w:val="both"/>
              <w:rPr>
                <w:rFonts w:ascii="Trebuchet MS" w:hAnsi="Trebuchet MS" w:cstheme="minorHAnsi"/>
                <w:sz w:val="20"/>
                <w:szCs w:val="20"/>
              </w:rPr>
            </w:pPr>
            <w:r w:rsidRPr="001B5216">
              <w:rPr>
                <w:rFonts w:ascii="Trebuchet MS" w:hAnsi="Trebuchet MS" w:cstheme="minorHAnsi"/>
                <w:sz w:val="20"/>
                <w:szCs w:val="20"/>
              </w:rPr>
              <w:t xml:space="preserve">Personal </w:t>
            </w:r>
            <w:proofErr w:type="spellStart"/>
            <w:r w:rsidRPr="001B5216">
              <w:rPr>
                <w:rFonts w:ascii="Trebuchet MS" w:hAnsi="Trebuchet MS" w:cstheme="minorHAnsi"/>
                <w:sz w:val="20"/>
                <w:szCs w:val="20"/>
              </w:rPr>
              <w:t>administrativ</w:t>
            </w:r>
            <w:proofErr w:type="spellEnd"/>
            <w:r w:rsidRPr="001B5216">
              <w:rPr>
                <w:rFonts w:ascii="Trebuchet MS" w:hAnsi="Trebuchet MS" w:cstheme="minorHAnsi"/>
                <w:sz w:val="20"/>
                <w:szCs w:val="20"/>
              </w:rPr>
              <w:t xml:space="preserve">/ de </w:t>
            </w:r>
            <w:proofErr w:type="spellStart"/>
            <w:r w:rsidRPr="001B5216">
              <w:rPr>
                <w:rFonts w:ascii="Trebuchet MS" w:hAnsi="Trebuchet MS" w:cstheme="minorHAnsi"/>
                <w:sz w:val="20"/>
                <w:szCs w:val="20"/>
              </w:rPr>
              <w:t>suport</w:t>
            </w:r>
            <w:proofErr w:type="spellEnd"/>
            <w:r w:rsidRPr="001B5216">
              <w:rPr>
                <w:rFonts w:ascii="Trebuchet MS" w:hAnsi="Trebuchet MS" w:cstheme="minorHAnsi"/>
                <w:sz w:val="20"/>
                <w:szCs w:val="20"/>
              </w:rPr>
              <w:t xml:space="preserve"> de la </w:t>
            </w:r>
            <w:proofErr w:type="spellStart"/>
            <w:r w:rsidRPr="001B5216">
              <w:rPr>
                <w:rFonts w:ascii="Trebuchet MS" w:hAnsi="Trebuchet MS" w:cstheme="minorHAnsi"/>
                <w:sz w:val="20"/>
                <w:szCs w:val="20"/>
              </w:rPr>
              <w:t>nivel</w:t>
            </w:r>
            <w:proofErr w:type="spellEnd"/>
            <w:r w:rsidRPr="001B5216">
              <w:rPr>
                <w:rFonts w:ascii="Trebuchet MS" w:hAnsi="Trebuchet MS" w:cstheme="minorHAnsi"/>
                <w:sz w:val="20"/>
                <w:szCs w:val="20"/>
              </w:rPr>
              <w:t xml:space="preserve"> public local </w:t>
            </w:r>
            <w:proofErr w:type="spellStart"/>
            <w:r w:rsidRPr="001B5216">
              <w:rPr>
                <w:rFonts w:ascii="Trebuchet MS" w:hAnsi="Trebuchet MS" w:cstheme="minorHAnsi"/>
                <w:sz w:val="20"/>
                <w:szCs w:val="20"/>
              </w:rPr>
              <w:t>și</w:t>
            </w:r>
            <w:proofErr w:type="spellEnd"/>
            <w:r w:rsidRPr="001B5216">
              <w:rPr>
                <w:rFonts w:ascii="Trebuchet MS" w:hAnsi="Trebuchet MS" w:cstheme="minorHAnsi"/>
                <w:sz w:val="20"/>
                <w:szCs w:val="20"/>
              </w:rPr>
              <w:t xml:space="preserve"> din </w:t>
            </w:r>
            <w:proofErr w:type="spellStart"/>
            <w:r w:rsidRPr="001B5216">
              <w:rPr>
                <w:rFonts w:ascii="Trebuchet MS" w:hAnsi="Trebuchet MS" w:cstheme="minorHAnsi"/>
                <w:sz w:val="20"/>
                <w:szCs w:val="20"/>
              </w:rPr>
              <w:t>companii</w:t>
            </w:r>
            <w:proofErr w:type="spellEnd"/>
            <w:r w:rsidRPr="001B5216">
              <w:rPr>
                <w:rFonts w:ascii="Trebuchet MS" w:hAnsi="Trebuchet MS" w:cstheme="minorHAnsi"/>
                <w:sz w:val="20"/>
                <w:szCs w:val="20"/>
              </w:rPr>
              <w:t xml:space="preserve"> private</w:t>
            </w:r>
          </w:p>
        </w:tc>
        <w:tc>
          <w:tcPr>
            <w:tcW w:w="1602" w:type="dxa"/>
            <w:vAlign w:val="center"/>
          </w:tcPr>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Slaba acoperire a în plan teritorial pentru anumite județe</w:t>
            </w:r>
          </w:p>
          <w:p w:rsidR="001B5216" w:rsidRPr="004C0162" w:rsidRDefault="001B5216" w:rsidP="004B5F6B">
            <w:pPr>
              <w:jc w:val="both"/>
              <w:rPr>
                <w:rFonts w:ascii="Trebuchet MS" w:hAnsi="Trebuchet MS"/>
                <w:sz w:val="20"/>
                <w:szCs w:val="20"/>
                <w:lang w:val="pt-PT"/>
              </w:rPr>
            </w:pPr>
          </w:p>
          <w:p w:rsidR="001B5216" w:rsidRPr="004C0162" w:rsidRDefault="001B5216" w:rsidP="004B5F6B">
            <w:pPr>
              <w:jc w:val="both"/>
              <w:rPr>
                <w:rFonts w:ascii="Trebuchet MS" w:hAnsi="Trebuchet MS"/>
                <w:sz w:val="20"/>
                <w:szCs w:val="20"/>
                <w:lang w:val="pt-PT"/>
              </w:rPr>
            </w:pPr>
          </w:p>
          <w:p w:rsidR="001B5216" w:rsidRPr="001B5216" w:rsidRDefault="001B5216" w:rsidP="004B5F6B">
            <w:pPr>
              <w:jc w:val="both"/>
              <w:rPr>
                <w:rFonts w:ascii="Trebuchet MS" w:hAnsi="Trebuchet MS"/>
                <w:sz w:val="20"/>
                <w:szCs w:val="20"/>
              </w:rPr>
            </w:pPr>
            <w:proofErr w:type="spellStart"/>
            <w:r w:rsidRPr="001B5216">
              <w:rPr>
                <w:rFonts w:ascii="Trebuchet MS" w:hAnsi="Trebuchet MS"/>
                <w:sz w:val="20"/>
                <w:szCs w:val="20"/>
              </w:rPr>
              <w:t>Număr</w:t>
            </w:r>
            <w:proofErr w:type="spellEnd"/>
            <w:r w:rsidRPr="001B5216">
              <w:rPr>
                <w:rFonts w:ascii="Trebuchet MS" w:hAnsi="Trebuchet MS"/>
                <w:sz w:val="20"/>
                <w:szCs w:val="20"/>
              </w:rPr>
              <w:t xml:space="preserve"> </w:t>
            </w:r>
            <w:proofErr w:type="spellStart"/>
            <w:r w:rsidRPr="001B5216">
              <w:rPr>
                <w:rFonts w:ascii="Trebuchet MS" w:hAnsi="Trebuchet MS"/>
                <w:sz w:val="20"/>
                <w:szCs w:val="20"/>
              </w:rPr>
              <w:t>restrâns</w:t>
            </w:r>
            <w:proofErr w:type="spellEnd"/>
            <w:r w:rsidRPr="001B5216">
              <w:rPr>
                <w:rFonts w:ascii="Trebuchet MS" w:hAnsi="Trebuchet MS"/>
                <w:sz w:val="20"/>
                <w:szCs w:val="20"/>
              </w:rPr>
              <w:t xml:space="preserve"> de </w:t>
            </w:r>
            <w:proofErr w:type="spellStart"/>
            <w:r w:rsidRPr="001B5216">
              <w:rPr>
                <w:rFonts w:ascii="Trebuchet MS" w:hAnsi="Trebuchet MS"/>
                <w:sz w:val="20"/>
                <w:szCs w:val="20"/>
              </w:rPr>
              <w:t>participanți</w:t>
            </w:r>
            <w:proofErr w:type="spellEnd"/>
            <w:r w:rsidRPr="001B5216">
              <w:rPr>
                <w:rFonts w:ascii="Trebuchet MS" w:hAnsi="Trebuchet MS"/>
                <w:sz w:val="20"/>
                <w:szCs w:val="20"/>
              </w:rPr>
              <w:t>.</w:t>
            </w:r>
          </w:p>
          <w:p w:rsidR="001B5216" w:rsidRPr="001B5216" w:rsidRDefault="001B5216" w:rsidP="004B5F6B">
            <w:pPr>
              <w:jc w:val="both"/>
              <w:rPr>
                <w:rFonts w:ascii="Trebuchet MS" w:hAnsi="Trebuchet MS"/>
                <w:sz w:val="20"/>
                <w:szCs w:val="20"/>
              </w:rPr>
            </w:pPr>
          </w:p>
          <w:p w:rsidR="001B5216" w:rsidRPr="001B5216" w:rsidRDefault="001B5216" w:rsidP="004B5F6B">
            <w:pPr>
              <w:jc w:val="both"/>
              <w:rPr>
                <w:rFonts w:ascii="Trebuchet MS" w:hAnsi="Trebuchet MS" w:cstheme="minorHAnsi"/>
                <w:sz w:val="20"/>
                <w:szCs w:val="20"/>
              </w:rPr>
            </w:pPr>
          </w:p>
        </w:tc>
        <w:tc>
          <w:tcPr>
            <w:tcW w:w="3290" w:type="dxa"/>
          </w:tcPr>
          <w:p w:rsidR="001B5216" w:rsidRPr="001B5216" w:rsidRDefault="001B5216" w:rsidP="004B5F6B">
            <w:pPr>
              <w:jc w:val="both"/>
              <w:rPr>
                <w:rFonts w:ascii="Trebuchet MS" w:hAnsi="Trebuchet MS" w:cstheme="minorHAnsi"/>
                <w:b/>
                <w:bCs/>
                <w:i/>
                <w:iCs/>
                <w:sz w:val="20"/>
                <w:szCs w:val="20"/>
              </w:rPr>
            </w:pPr>
          </w:p>
        </w:tc>
      </w:tr>
      <w:tr w:rsidR="001B5216" w:rsidRPr="00E81EEF" w:rsidTr="001B5216">
        <w:trPr>
          <w:trHeight w:val="293"/>
        </w:trPr>
        <w:tc>
          <w:tcPr>
            <w:tcW w:w="12910" w:type="dxa"/>
            <w:gridSpan w:val="7"/>
            <w:shd w:val="clear" w:color="auto" w:fill="EBE5EB"/>
          </w:tcPr>
          <w:p w:rsidR="001B5216" w:rsidRPr="004C0162" w:rsidRDefault="001B5216"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 xml:space="preserve">Obiectiv Specific: 4.2 Prevenirea factorilor ce determină fenomene precum uzura și extenuarea la locul de muncă (Sindromul </w:t>
            </w:r>
            <w:r w:rsidRPr="004C0162">
              <w:rPr>
                <w:rFonts w:ascii="Trebuchet MS" w:hAnsi="Trebuchet MS" w:cstheme="minorHAnsi"/>
                <w:b/>
                <w:bCs/>
                <w:i/>
                <w:iCs/>
                <w:sz w:val="20"/>
                <w:szCs w:val="20"/>
                <w:lang w:val="pt-PT"/>
              </w:rPr>
              <w:t>burnout</w:t>
            </w:r>
            <w:r w:rsidRPr="004C0162">
              <w:rPr>
                <w:rFonts w:ascii="Trebuchet MS" w:hAnsi="Trebuchet MS" w:cstheme="minorHAnsi"/>
                <w:b/>
                <w:bCs/>
                <w:sz w:val="20"/>
                <w:szCs w:val="20"/>
                <w:lang w:val="pt-PT"/>
              </w:rPr>
              <w:t>)</w:t>
            </w:r>
          </w:p>
        </w:tc>
        <w:tc>
          <w:tcPr>
            <w:tcW w:w="3290" w:type="dxa"/>
            <w:shd w:val="clear" w:color="auto" w:fill="EBE5EB"/>
          </w:tcPr>
          <w:p w:rsidR="001B5216" w:rsidRPr="004C0162" w:rsidRDefault="001B5216" w:rsidP="004B5F6B">
            <w:pPr>
              <w:jc w:val="both"/>
              <w:rPr>
                <w:rFonts w:ascii="Trebuchet MS" w:hAnsi="Trebuchet MS" w:cstheme="minorHAnsi"/>
                <w:b/>
                <w:bCs/>
                <w:sz w:val="20"/>
                <w:szCs w:val="20"/>
                <w:lang w:val="pt-PT"/>
              </w:rPr>
            </w:pPr>
          </w:p>
        </w:tc>
      </w:tr>
      <w:tr w:rsidR="001B5216" w:rsidRPr="00E81EEF" w:rsidTr="001B5216">
        <w:trPr>
          <w:trHeight w:val="293"/>
        </w:trPr>
        <w:tc>
          <w:tcPr>
            <w:tcW w:w="2387" w:type="dxa"/>
          </w:tcPr>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4.2 a) Organizarea de ateliere de formare a personalului din domeniul resurselor umane privind prevenirea factorilor care determină uzura și extenuarea la locul de muncă, inclusiv prin promovarea mecanismelor de echilibrare a vieții profesionale cu cea de familie</w:t>
            </w:r>
          </w:p>
        </w:tc>
        <w:tc>
          <w:tcPr>
            <w:tcW w:w="2367" w:type="dxa"/>
          </w:tcPr>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 modul de formare elaborat</w:t>
            </w: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număr parteneriate încheiate cu instituții ale administrației publice și companii private</w:t>
            </w: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număr ateliere de formare a personalului din domeniul resurselor umane</w:t>
            </w: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număr participanți la sesiunile de formare</w:t>
            </w:r>
          </w:p>
        </w:tc>
        <w:tc>
          <w:tcPr>
            <w:tcW w:w="1866" w:type="dxa"/>
          </w:tcPr>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Document publicat pe site-ul ANES</w:t>
            </w:r>
          </w:p>
          <w:p w:rsidR="001B5216" w:rsidRPr="004C0162" w:rsidRDefault="001B5216" w:rsidP="004B5F6B">
            <w:pPr>
              <w:jc w:val="both"/>
              <w:rPr>
                <w:rFonts w:ascii="Trebuchet MS" w:hAnsi="Trebuchet MS" w:cstheme="minorHAnsi"/>
                <w:sz w:val="20"/>
                <w:szCs w:val="20"/>
                <w:lang w:val="pt-PT"/>
              </w:rPr>
            </w:pPr>
          </w:p>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cu parteneriatele încheiate (dezagregare la nivel județean și tip de organizație)</w:t>
            </w:r>
          </w:p>
          <w:p w:rsidR="001B5216" w:rsidRPr="004C0162" w:rsidRDefault="001B5216" w:rsidP="004B5F6B">
            <w:pPr>
              <w:jc w:val="both"/>
              <w:rPr>
                <w:rFonts w:ascii="Trebuchet MS" w:hAnsi="Trebuchet MS" w:cstheme="minorHAnsi"/>
                <w:sz w:val="20"/>
                <w:szCs w:val="20"/>
                <w:lang w:val="pt-PT"/>
              </w:rPr>
            </w:pPr>
          </w:p>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privind atelierele de formare și participanții la ateliere (dezagregare la nivel județean, tip de organizație și sex)</w:t>
            </w:r>
          </w:p>
        </w:tc>
        <w:tc>
          <w:tcPr>
            <w:tcW w:w="1227" w:type="dxa"/>
            <w:vAlign w:val="center"/>
          </w:tcPr>
          <w:p w:rsidR="001B5216" w:rsidRPr="003A0B22" w:rsidRDefault="001B5216" w:rsidP="004B5F6B">
            <w:pPr>
              <w:jc w:val="both"/>
              <w:rPr>
                <w:rFonts w:ascii="Trebuchet MS" w:hAnsi="Trebuchet MS" w:cstheme="minorHAnsi"/>
                <w:b/>
                <w:sz w:val="20"/>
                <w:szCs w:val="20"/>
              </w:rPr>
            </w:pPr>
            <w:proofErr w:type="spellStart"/>
            <w:r w:rsidRPr="003A0B22">
              <w:rPr>
                <w:rFonts w:ascii="Trebuchet MS" w:hAnsi="Trebuchet MS" w:cstheme="minorHAnsi"/>
                <w:b/>
                <w:sz w:val="20"/>
                <w:szCs w:val="20"/>
              </w:rPr>
              <w:t>Anual</w:t>
            </w:r>
            <w:proofErr w:type="spellEnd"/>
          </w:p>
        </w:tc>
        <w:tc>
          <w:tcPr>
            <w:tcW w:w="1587" w:type="dxa"/>
            <w:vAlign w:val="center"/>
          </w:tcPr>
          <w:p w:rsidR="001B5216" w:rsidRPr="003A0B22" w:rsidRDefault="001B5216" w:rsidP="004B5F6B">
            <w:pPr>
              <w:jc w:val="both"/>
              <w:rPr>
                <w:rFonts w:ascii="Trebuchet MS" w:hAnsi="Trebuchet MS" w:cstheme="minorHAnsi"/>
                <w:b/>
                <w:sz w:val="20"/>
                <w:szCs w:val="20"/>
              </w:rPr>
            </w:pPr>
            <w:r w:rsidRPr="003A0B22">
              <w:rPr>
                <w:rFonts w:ascii="Trebuchet MS" w:hAnsi="Trebuchet MS" w:cstheme="minorHAnsi"/>
                <w:b/>
                <w:sz w:val="20"/>
                <w:szCs w:val="20"/>
              </w:rPr>
              <w:t>ANES</w:t>
            </w:r>
          </w:p>
          <w:p w:rsidR="001B5216" w:rsidRPr="003A0B22" w:rsidRDefault="001B5216" w:rsidP="004B5F6B">
            <w:pPr>
              <w:jc w:val="both"/>
              <w:rPr>
                <w:rFonts w:ascii="Trebuchet MS" w:hAnsi="Trebuchet MS" w:cstheme="minorHAnsi"/>
                <w:b/>
                <w:sz w:val="20"/>
                <w:szCs w:val="20"/>
              </w:rPr>
            </w:pPr>
            <w:r w:rsidRPr="003A0B22">
              <w:rPr>
                <w:rFonts w:ascii="Trebuchet MS" w:hAnsi="Trebuchet MS" w:cstheme="minorHAnsi"/>
                <w:b/>
                <w:sz w:val="20"/>
                <w:szCs w:val="20"/>
              </w:rPr>
              <w:t>MFTES</w:t>
            </w:r>
          </w:p>
          <w:p w:rsidR="001B5216" w:rsidRPr="003A0B22" w:rsidRDefault="001B5216" w:rsidP="004B5F6B">
            <w:pPr>
              <w:jc w:val="both"/>
              <w:rPr>
                <w:rFonts w:ascii="Trebuchet MS" w:hAnsi="Trebuchet MS" w:cstheme="minorHAnsi"/>
                <w:b/>
                <w:sz w:val="20"/>
                <w:szCs w:val="20"/>
              </w:rPr>
            </w:pPr>
            <w:proofErr w:type="spellStart"/>
            <w:r w:rsidRPr="003A0B22">
              <w:rPr>
                <w:rFonts w:ascii="Trebuchet MS" w:hAnsi="Trebuchet MS" w:cstheme="minorHAnsi"/>
                <w:b/>
                <w:sz w:val="20"/>
                <w:szCs w:val="20"/>
              </w:rPr>
              <w:t>Asociații</w:t>
            </w:r>
            <w:proofErr w:type="spellEnd"/>
            <w:r w:rsidRPr="003A0B22">
              <w:rPr>
                <w:rFonts w:ascii="Trebuchet MS" w:hAnsi="Trebuchet MS" w:cstheme="minorHAnsi"/>
                <w:b/>
                <w:sz w:val="20"/>
                <w:szCs w:val="20"/>
              </w:rPr>
              <w:t xml:space="preserve"> </w:t>
            </w:r>
            <w:proofErr w:type="spellStart"/>
            <w:r w:rsidRPr="003A0B22">
              <w:rPr>
                <w:rFonts w:ascii="Trebuchet MS" w:hAnsi="Trebuchet MS" w:cstheme="minorHAnsi"/>
                <w:b/>
                <w:sz w:val="20"/>
                <w:szCs w:val="20"/>
              </w:rPr>
              <w:t>Patronale</w:t>
            </w:r>
            <w:proofErr w:type="spellEnd"/>
          </w:p>
          <w:p w:rsidR="001B5216" w:rsidRPr="003A0B22" w:rsidRDefault="001B5216" w:rsidP="004B5F6B">
            <w:pPr>
              <w:jc w:val="both"/>
              <w:rPr>
                <w:rFonts w:ascii="Trebuchet MS" w:hAnsi="Trebuchet MS" w:cstheme="minorHAnsi"/>
                <w:b/>
                <w:sz w:val="20"/>
                <w:szCs w:val="20"/>
              </w:rPr>
            </w:pPr>
            <w:proofErr w:type="spellStart"/>
            <w:r w:rsidRPr="003A0B22">
              <w:rPr>
                <w:rFonts w:ascii="Trebuchet MS" w:hAnsi="Trebuchet MS" w:cstheme="minorHAnsi"/>
                <w:b/>
                <w:sz w:val="20"/>
                <w:szCs w:val="20"/>
              </w:rPr>
              <w:t>Sindicate</w:t>
            </w:r>
            <w:proofErr w:type="spellEnd"/>
          </w:p>
          <w:p w:rsidR="001B5216" w:rsidRPr="003A0B22" w:rsidRDefault="001B5216" w:rsidP="004B5F6B">
            <w:pPr>
              <w:jc w:val="both"/>
              <w:rPr>
                <w:rFonts w:ascii="Trebuchet MS" w:hAnsi="Trebuchet MS" w:cstheme="minorHAnsi"/>
                <w:b/>
                <w:sz w:val="20"/>
                <w:szCs w:val="20"/>
              </w:rPr>
            </w:pPr>
            <w:r w:rsidRPr="003A0B22">
              <w:rPr>
                <w:rFonts w:ascii="Trebuchet MS" w:hAnsi="Trebuchet MS" w:cstheme="minorHAnsi"/>
                <w:b/>
                <w:sz w:val="20"/>
                <w:szCs w:val="20"/>
              </w:rPr>
              <w:t>ONG</w:t>
            </w:r>
          </w:p>
          <w:p w:rsidR="001B5216" w:rsidRPr="003A0B22" w:rsidRDefault="001B5216" w:rsidP="004B5F6B">
            <w:pPr>
              <w:jc w:val="both"/>
              <w:rPr>
                <w:rFonts w:ascii="Trebuchet MS" w:hAnsi="Trebuchet MS" w:cstheme="minorHAnsi"/>
                <w:b/>
                <w:sz w:val="20"/>
                <w:szCs w:val="20"/>
              </w:rPr>
            </w:pPr>
            <w:proofErr w:type="spellStart"/>
            <w:r w:rsidRPr="003A0B22">
              <w:rPr>
                <w:rFonts w:ascii="Trebuchet MS" w:hAnsi="Trebuchet MS" w:cstheme="minorHAnsi"/>
                <w:b/>
                <w:sz w:val="20"/>
                <w:szCs w:val="20"/>
              </w:rPr>
              <w:t>Mediul</w:t>
            </w:r>
            <w:proofErr w:type="spellEnd"/>
            <w:r w:rsidRPr="003A0B22">
              <w:rPr>
                <w:rFonts w:ascii="Trebuchet MS" w:hAnsi="Trebuchet MS" w:cstheme="minorHAnsi"/>
                <w:b/>
                <w:sz w:val="20"/>
                <w:szCs w:val="20"/>
              </w:rPr>
              <w:t xml:space="preserve"> academic</w:t>
            </w:r>
          </w:p>
        </w:tc>
        <w:tc>
          <w:tcPr>
            <w:tcW w:w="1874" w:type="dxa"/>
          </w:tcPr>
          <w:p w:rsidR="001B5216" w:rsidRPr="001B5216" w:rsidRDefault="001B5216" w:rsidP="004B5F6B">
            <w:pPr>
              <w:jc w:val="both"/>
              <w:rPr>
                <w:rFonts w:ascii="Trebuchet MS" w:hAnsi="Trebuchet MS"/>
                <w:sz w:val="20"/>
                <w:szCs w:val="20"/>
              </w:rPr>
            </w:pPr>
          </w:p>
          <w:p w:rsidR="001B5216" w:rsidRPr="001B5216" w:rsidRDefault="001B5216" w:rsidP="004B5F6B">
            <w:pPr>
              <w:ind w:leftChars="-17" w:left="-39" w:right="-40" w:hanging="2"/>
              <w:jc w:val="both"/>
              <w:rPr>
                <w:rFonts w:ascii="Trebuchet MS" w:hAnsi="Trebuchet MS" w:cstheme="minorHAnsi"/>
                <w:sz w:val="20"/>
                <w:szCs w:val="20"/>
              </w:rPr>
            </w:pPr>
            <w:proofErr w:type="spellStart"/>
            <w:r w:rsidRPr="001B5216">
              <w:rPr>
                <w:rFonts w:ascii="Trebuchet MS" w:hAnsi="Trebuchet MS" w:cstheme="minorHAnsi"/>
                <w:sz w:val="20"/>
                <w:szCs w:val="20"/>
              </w:rPr>
              <w:t>Finanțare</w:t>
            </w:r>
            <w:proofErr w:type="spellEnd"/>
            <w:r w:rsidRPr="001B5216">
              <w:rPr>
                <w:rFonts w:ascii="Trebuchet MS" w:hAnsi="Trebuchet MS" w:cstheme="minorHAnsi"/>
                <w:sz w:val="20"/>
                <w:szCs w:val="20"/>
              </w:rPr>
              <w:t xml:space="preserve"> de la </w:t>
            </w:r>
            <w:proofErr w:type="spellStart"/>
            <w:r w:rsidRPr="001B5216">
              <w:rPr>
                <w:rFonts w:ascii="Trebuchet MS" w:hAnsi="Trebuchet MS" w:cstheme="minorHAnsi"/>
                <w:sz w:val="20"/>
                <w:szCs w:val="20"/>
              </w:rPr>
              <w:t>bugetul</w:t>
            </w:r>
            <w:proofErr w:type="spellEnd"/>
            <w:r w:rsidRPr="001B5216">
              <w:rPr>
                <w:rFonts w:ascii="Trebuchet MS" w:hAnsi="Trebuchet MS" w:cstheme="minorHAnsi"/>
                <w:sz w:val="20"/>
                <w:szCs w:val="20"/>
              </w:rPr>
              <w:t xml:space="preserve"> de stat, </w:t>
            </w:r>
            <w:proofErr w:type="spellStart"/>
            <w:r w:rsidRPr="001B5216">
              <w:rPr>
                <w:rFonts w:ascii="Trebuchet MS" w:hAnsi="Trebuchet MS" w:cstheme="minorHAnsi"/>
                <w:sz w:val="20"/>
                <w:szCs w:val="20"/>
              </w:rPr>
              <w:t>prin</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bugetele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instituțiilor</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responsabile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Finanțare</w:t>
            </w:r>
            <w:proofErr w:type="spellEnd"/>
            <w:r w:rsidRPr="001B5216">
              <w:rPr>
                <w:rFonts w:ascii="Trebuchet MS" w:hAnsi="Trebuchet MS" w:cstheme="minorHAnsi"/>
                <w:sz w:val="20"/>
                <w:szCs w:val="20"/>
              </w:rPr>
              <w:t xml:space="preserve"> din </w:t>
            </w:r>
            <w:proofErr w:type="spellStart"/>
            <w:r w:rsidRPr="001B5216">
              <w:rPr>
                <w:rFonts w:ascii="Trebuchet MS" w:hAnsi="Trebuchet MS" w:cstheme="minorHAnsi"/>
                <w:sz w:val="20"/>
                <w:szCs w:val="20"/>
              </w:rPr>
              <w:t>bugetele</w:t>
            </w:r>
            <w:proofErr w:type="spellEnd"/>
            <w:r w:rsidRPr="001B5216">
              <w:rPr>
                <w:rFonts w:ascii="Trebuchet MS" w:hAnsi="Trebuchet MS" w:cstheme="minorHAnsi"/>
                <w:sz w:val="20"/>
                <w:szCs w:val="20"/>
              </w:rPr>
              <w:t xml:space="preserve"> locale; </w:t>
            </w:r>
            <w:proofErr w:type="spellStart"/>
            <w:r w:rsidRPr="001B5216">
              <w:rPr>
                <w:rFonts w:ascii="Trebuchet MS" w:hAnsi="Trebuchet MS" w:cstheme="minorHAnsi"/>
                <w:sz w:val="20"/>
                <w:szCs w:val="20"/>
              </w:rPr>
              <w:t>Finanțare</w:t>
            </w:r>
            <w:proofErr w:type="spellEnd"/>
            <w:r w:rsidRPr="001B5216">
              <w:rPr>
                <w:rFonts w:ascii="Trebuchet MS" w:hAnsi="Trebuchet MS" w:cstheme="minorHAnsi"/>
                <w:sz w:val="20"/>
                <w:szCs w:val="20"/>
              </w:rPr>
              <w:t xml:space="preserve"> din </w:t>
            </w:r>
            <w:proofErr w:type="spellStart"/>
            <w:r w:rsidRPr="001B5216">
              <w:rPr>
                <w:rFonts w:ascii="Trebuchet MS" w:hAnsi="Trebuchet MS" w:cstheme="minorHAnsi"/>
                <w:sz w:val="20"/>
                <w:szCs w:val="20"/>
              </w:rPr>
              <w:t>fonduri</w:t>
            </w:r>
            <w:proofErr w:type="spellEnd"/>
            <w:r w:rsidRPr="001B5216">
              <w:rPr>
                <w:rFonts w:ascii="Trebuchet MS" w:hAnsi="Trebuchet MS" w:cstheme="minorHAnsi"/>
                <w:sz w:val="20"/>
                <w:szCs w:val="20"/>
              </w:rPr>
              <w:t xml:space="preserve"> externe </w:t>
            </w:r>
            <w:proofErr w:type="spellStart"/>
            <w:r w:rsidRPr="001B5216">
              <w:rPr>
                <w:rFonts w:ascii="Trebuchet MS" w:hAnsi="Trebuchet MS" w:cstheme="minorHAnsi"/>
                <w:sz w:val="20"/>
                <w:szCs w:val="20"/>
              </w:rPr>
              <w:t>nerambursabile</w:t>
            </w:r>
            <w:proofErr w:type="spellEnd"/>
            <w:r w:rsidRPr="001B5216">
              <w:rPr>
                <w:rFonts w:ascii="Trebuchet MS" w:hAnsi="Trebuchet MS" w:cstheme="minorHAnsi"/>
                <w:sz w:val="20"/>
                <w:szCs w:val="20"/>
              </w:rPr>
              <w:t>.</w:t>
            </w:r>
          </w:p>
          <w:p w:rsidR="001B5216" w:rsidRPr="001B5216" w:rsidRDefault="001B5216" w:rsidP="004B5F6B">
            <w:pPr>
              <w:jc w:val="both"/>
              <w:rPr>
                <w:rFonts w:ascii="Trebuchet MS" w:hAnsi="Trebuchet MS"/>
                <w:sz w:val="20"/>
                <w:szCs w:val="20"/>
              </w:rPr>
            </w:pPr>
            <w:r w:rsidRPr="001B5216">
              <w:rPr>
                <w:rFonts w:ascii="Trebuchet MS" w:hAnsi="Trebuchet MS"/>
                <w:sz w:val="20"/>
                <w:szCs w:val="20"/>
              </w:rPr>
              <w:t xml:space="preserve">Personal cu </w:t>
            </w:r>
            <w:proofErr w:type="spellStart"/>
            <w:r w:rsidRPr="001B5216">
              <w:rPr>
                <w:rFonts w:ascii="Trebuchet MS" w:hAnsi="Trebuchet MS"/>
                <w:sz w:val="20"/>
                <w:szCs w:val="20"/>
              </w:rPr>
              <w:t>expertiză</w:t>
            </w:r>
            <w:proofErr w:type="spellEnd"/>
            <w:r w:rsidRPr="001B5216">
              <w:rPr>
                <w:rFonts w:ascii="Trebuchet MS" w:hAnsi="Trebuchet MS"/>
                <w:sz w:val="20"/>
                <w:szCs w:val="20"/>
              </w:rPr>
              <w:t xml:space="preserve"> </w:t>
            </w:r>
            <w:proofErr w:type="spellStart"/>
            <w:r w:rsidRPr="001B5216">
              <w:rPr>
                <w:rFonts w:ascii="Trebuchet MS" w:hAnsi="Trebuchet MS"/>
                <w:sz w:val="20"/>
                <w:szCs w:val="20"/>
              </w:rPr>
              <w:t>în</w:t>
            </w:r>
            <w:proofErr w:type="spellEnd"/>
            <w:r w:rsidRPr="001B5216">
              <w:rPr>
                <w:rFonts w:ascii="Trebuchet MS" w:hAnsi="Trebuchet MS"/>
                <w:sz w:val="20"/>
                <w:szCs w:val="20"/>
              </w:rPr>
              <w:t xml:space="preserve"> </w:t>
            </w:r>
            <w:proofErr w:type="spellStart"/>
            <w:r w:rsidRPr="001B5216">
              <w:rPr>
                <w:rFonts w:ascii="Trebuchet MS" w:hAnsi="Trebuchet MS"/>
                <w:sz w:val="20"/>
                <w:szCs w:val="20"/>
              </w:rPr>
              <w:t>domeniul</w:t>
            </w:r>
            <w:proofErr w:type="spellEnd"/>
            <w:r w:rsidRPr="001B5216">
              <w:rPr>
                <w:rFonts w:ascii="Trebuchet MS" w:hAnsi="Trebuchet MS"/>
                <w:sz w:val="20"/>
                <w:szCs w:val="20"/>
              </w:rPr>
              <w:t xml:space="preserve"> </w:t>
            </w:r>
            <w:proofErr w:type="spellStart"/>
            <w:r w:rsidRPr="001B5216">
              <w:rPr>
                <w:rFonts w:ascii="Trebuchet MS" w:hAnsi="Trebuchet MS"/>
                <w:sz w:val="20"/>
                <w:szCs w:val="20"/>
              </w:rPr>
              <w:t>egalității</w:t>
            </w:r>
            <w:proofErr w:type="spellEnd"/>
            <w:r w:rsidRPr="001B5216">
              <w:rPr>
                <w:rFonts w:ascii="Trebuchet MS" w:hAnsi="Trebuchet MS"/>
                <w:sz w:val="20"/>
                <w:szCs w:val="20"/>
              </w:rPr>
              <w:t xml:space="preserve"> de </w:t>
            </w:r>
            <w:proofErr w:type="spellStart"/>
            <w:r w:rsidRPr="001B5216">
              <w:rPr>
                <w:rFonts w:ascii="Trebuchet MS" w:hAnsi="Trebuchet MS" w:cstheme="minorHAnsi"/>
                <w:sz w:val="20"/>
                <w:szCs w:val="20"/>
                <w:shd w:val="clear" w:color="auto" w:fill="FFFFFF"/>
              </w:rPr>
              <w:t>șanse</w:t>
            </w:r>
            <w:proofErr w:type="spellEnd"/>
            <w:r w:rsidRPr="001B5216">
              <w:rPr>
                <w:rFonts w:ascii="Trebuchet MS" w:hAnsi="Trebuchet MS" w:cstheme="minorHAnsi"/>
                <w:sz w:val="20"/>
                <w:szCs w:val="20"/>
                <w:shd w:val="clear" w:color="auto" w:fill="FFFFFF"/>
              </w:rPr>
              <w:t xml:space="preserve"> </w:t>
            </w:r>
            <w:proofErr w:type="spellStart"/>
            <w:r w:rsidRPr="001B5216">
              <w:rPr>
                <w:rFonts w:ascii="Trebuchet MS" w:hAnsi="Trebuchet MS" w:cstheme="minorHAnsi"/>
                <w:sz w:val="20"/>
                <w:szCs w:val="20"/>
                <w:shd w:val="clear" w:color="auto" w:fill="FFFFFF"/>
              </w:rPr>
              <w:t>și</w:t>
            </w:r>
            <w:proofErr w:type="spellEnd"/>
            <w:r w:rsidRPr="001B5216">
              <w:rPr>
                <w:rFonts w:ascii="Trebuchet MS" w:hAnsi="Trebuchet MS" w:cstheme="minorHAnsi"/>
                <w:sz w:val="20"/>
                <w:szCs w:val="20"/>
                <w:shd w:val="clear" w:color="auto" w:fill="FFFFFF"/>
              </w:rPr>
              <w:t xml:space="preserve"> de </w:t>
            </w:r>
            <w:proofErr w:type="spellStart"/>
            <w:r w:rsidRPr="001B5216">
              <w:rPr>
                <w:rFonts w:ascii="Trebuchet MS" w:hAnsi="Trebuchet MS" w:cstheme="minorHAnsi"/>
                <w:sz w:val="20"/>
                <w:szCs w:val="20"/>
                <w:shd w:val="clear" w:color="auto" w:fill="FFFFFF"/>
              </w:rPr>
              <w:t>tratament</w:t>
            </w:r>
            <w:proofErr w:type="spellEnd"/>
            <w:r w:rsidRPr="001B5216">
              <w:rPr>
                <w:rFonts w:ascii="Trebuchet MS" w:hAnsi="Trebuchet MS" w:cstheme="minorHAnsi"/>
                <w:sz w:val="20"/>
                <w:szCs w:val="20"/>
                <w:shd w:val="clear" w:color="auto" w:fill="FFFFFF"/>
              </w:rPr>
              <w:t xml:space="preserve"> </w:t>
            </w:r>
            <w:proofErr w:type="spellStart"/>
            <w:r w:rsidRPr="001B5216">
              <w:rPr>
                <w:rFonts w:ascii="Trebuchet MS" w:hAnsi="Trebuchet MS" w:cstheme="minorHAnsi"/>
                <w:sz w:val="20"/>
                <w:szCs w:val="20"/>
                <w:shd w:val="clear" w:color="auto" w:fill="FFFFFF"/>
              </w:rPr>
              <w:t>între</w:t>
            </w:r>
            <w:proofErr w:type="spellEnd"/>
            <w:r w:rsidRPr="001B5216">
              <w:rPr>
                <w:rFonts w:ascii="Trebuchet MS" w:hAnsi="Trebuchet MS" w:cstheme="minorHAnsi"/>
                <w:sz w:val="20"/>
                <w:szCs w:val="20"/>
                <w:shd w:val="clear" w:color="auto" w:fill="FFFFFF"/>
              </w:rPr>
              <w:t xml:space="preserve"> </w:t>
            </w:r>
            <w:proofErr w:type="spellStart"/>
            <w:r w:rsidRPr="001B5216">
              <w:rPr>
                <w:rFonts w:ascii="Trebuchet MS" w:hAnsi="Trebuchet MS" w:cstheme="minorHAnsi"/>
                <w:sz w:val="20"/>
                <w:szCs w:val="20"/>
                <w:shd w:val="clear" w:color="auto" w:fill="FFFFFF"/>
              </w:rPr>
              <w:t>femei</w:t>
            </w:r>
            <w:proofErr w:type="spellEnd"/>
            <w:r w:rsidRPr="001B5216">
              <w:rPr>
                <w:rFonts w:ascii="Trebuchet MS" w:hAnsi="Trebuchet MS" w:cstheme="minorHAnsi"/>
                <w:sz w:val="20"/>
                <w:szCs w:val="20"/>
                <w:shd w:val="clear" w:color="auto" w:fill="FFFFFF"/>
              </w:rPr>
              <w:t xml:space="preserve"> </w:t>
            </w:r>
            <w:proofErr w:type="spellStart"/>
            <w:r w:rsidRPr="001B5216">
              <w:rPr>
                <w:rFonts w:ascii="Trebuchet MS" w:hAnsi="Trebuchet MS" w:cstheme="minorHAnsi"/>
                <w:sz w:val="20"/>
                <w:szCs w:val="20"/>
                <w:shd w:val="clear" w:color="auto" w:fill="FFFFFF"/>
              </w:rPr>
              <w:t>și</w:t>
            </w:r>
            <w:proofErr w:type="spellEnd"/>
            <w:r w:rsidRPr="001B5216">
              <w:rPr>
                <w:rFonts w:ascii="Trebuchet MS" w:hAnsi="Trebuchet MS" w:cstheme="minorHAnsi"/>
                <w:sz w:val="20"/>
                <w:szCs w:val="20"/>
                <w:shd w:val="clear" w:color="auto" w:fill="FFFFFF"/>
              </w:rPr>
              <w:t xml:space="preserve"> </w:t>
            </w:r>
            <w:proofErr w:type="spellStart"/>
            <w:r w:rsidRPr="001B5216">
              <w:rPr>
                <w:rFonts w:ascii="Trebuchet MS" w:hAnsi="Trebuchet MS" w:cstheme="minorHAnsi"/>
                <w:sz w:val="20"/>
                <w:szCs w:val="20"/>
                <w:shd w:val="clear" w:color="auto" w:fill="FFFFFF"/>
              </w:rPr>
              <w:t>bărbați</w:t>
            </w:r>
            <w:proofErr w:type="spellEnd"/>
            <w:r w:rsidRPr="001B5216">
              <w:rPr>
                <w:rFonts w:ascii="Trebuchet MS" w:hAnsi="Trebuchet MS"/>
                <w:sz w:val="20"/>
                <w:szCs w:val="20"/>
              </w:rPr>
              <w:t xml:space="preserve">  </w:t>
            </w:r>
          </w:p>
        </w:tc>
        <w:tc>
          <w:tcPr>
            <w:tcW w:w="1602" w:type="dxa"/>
            <w:vAlign w:val="center"/>
          </w:tcPr>
          <w:p w:rsidR="001B5216" w:rsidRPr="001B5216" w:rsidRDefault="001B5216" w:rsidP="004B5F6B">
            <w:pPr>
              <w:jc w:val="both"/>
              <w:rPr>
                <w:rFonts w:ascii="Trebuchet MS" w:hAnsi="Trebuchet MS" w:cstheme="minorHAnsi"/>
                <w:sz w:val="20"/>
                <w:szCs w:val="20"/>
              </w:rPr>
            </w:pPr>
          </w:p>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Lipsa formatorilor specializați în domeniu, la nivel teritorial</w:t>
            </w:r>
          </w:p>
          <w:p w:rsidR="001B5216" w:rsidRPr="004C0162" w:rsidRDefault="001B5216" w:rsidP="004B5F6B">
            <w:pPr>
              <w:jc w:val="both"/>
              <w:rPr>
                <w:rFonts w:ascii="Trebuchet MS" w:hAnsi="Trebuchet MS"/>
                <w:sz w:val="20"/>
                <w:szCs w:val="20"/>
                <w:lang w:val="pt-PT"/>
              </w:rPr>
            </w:pPr>
          </w:p>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Lipsa cooperării din partea anumitor angajatori</w:t>
            </w:r>
          </w:p>
          <w:p w:rsidR="001B5216" w:rsidRPr="004C0162" w:rsidRDefault="001B5216" w:rsidP="004B5F6B">
            <w:pPr>
              <w:jc w:val="both"/>
              <w:rPr>
                <w:rFonts w:ascii="Trebuchet MS" w:hAnsi="Trebuchet MS"/>
                <w:sz w:val="20"/>
                <w:szCs w:val="20"/>
                <w:lang w:val="pt-PT"/>
              </w:rPr>
            </w:pPr>
          </w:p>
          <w:p w:rsidR="001B5216" w:rsidRPr="004C0162" w:rsidRDefault="001B5216" w:rsidP="004B5F6B">
            <w:pPr>
              <w:jc w:val="both"/>
              <w:rPr>
                <w:rFonts w:ascii="Trebuchet MS" w:hAnsi="Trebuchet MS"/>
                <w:sz w:val="20"/>
                <w:szCs w:val="20"/>
                <w:lang w:val="pt-PT"/>
              </w:rPr>
            </w:pPr>
            <w:r w:rsidRPr="004C0162">
              <w:rPr>
                <w:rFonts w:ascii="Trebuchet MS" w:hAnsi="Trebuchet MS"/>
                <w:sz w:val="20"/>
                <w:szCs w:val="20"/>
                <w:lang w:val="pt-PT"/>
              </w:rPr>
              <w:t>Număr restrâns de participanți</w:t>
            </w:r>
          </w:p>
        </w:tc>
        <w:tc>
          <w:tcPr>
            <w:tcW w:w="3290" w:type="dxa"/>
          </w:tcPr>
          <w:p w:rsidR="001B5216" w:rsidRPr="004C0162" w:rsidRDefault="001B5216" w:rsidP="004B5F6B">
            <w:pPr>
              <w:jc w:val="both"/>
              <w:rPr>
                <w:rFonts w:ascii="Trebuchet MS" w:hAnsi="Trebuchet MS" w:cstheme="minorHAnsi"/>
                <w:b/>
                <w:bCs/>
                <w:sz w:val="20"/>
                <w:szCs w:val="20"/>
                <w:lang w:val="pt-PT"/>
              </w:rPr>
            </w:pPr>
          </w:p>
        </w:tc>
      </w:tr>
      <w:tr w:rsidR="001B5216" w:rsidRPr="00E81EEF" w:rsidTr="001B5216">
        <w:trPr>
          <w:trHeight w:val="293"/>
        </w:trPr>
        <w:tc>
          <w:tcPr>
            <w:tcW w:w="2387" w:type="dxa"/>
          </w:tcPr>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4.2 b) Sesiuni de informare în rândul angajaților cu privire la drepturile și responsabilitățile salariaților cu privire la condițiile de muncă și programul de lucru în vederea echilibrării muncii și vieții private</w:t>
            </w:r>
          </w:p>
        </w:tc>
        <w:tc>
          <w:tcPr>
            <w:tcW w:w="2367" w:type="dxa"/>
          </w:tcPr>
          <w:p w:rsidR="001B5216" w:rsidRPr="004C0162" w:rsidRDefault="001B5216"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număr parteneriate încheiate cu instituții ale administrației publice și companii private</w:t>
            </w: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 xml:space="preserve">număr sesiuni de informare în rândul angajaților </w:t>
            </w:r>
          </w:p>
          <w:p w:rsidR="001B5216" w:rsidRPr="004C0162" w:rsidRDefault="001B5216" w:rsidP="004B5F6B">
            <w:pPr>
              <w:jc w:val="both"/>
              <w:rPr>
                <w:rFonts w:ascii="Trebuchet MS" w:hAnsi="Trebuchet MS" w:cstheme="minorHAnsi"/>
                <w:sz w:val="20"/>
                <w:szCs w:val="20"/>
                <w:shd w:val="clear" w:color="auto" w:fill="FFFFFF"/>
                <w:lang w:val="pt-PT"/>
              </w:rPr>
            </w:pPr>
          </w:p>
          <w:p w:rsidR="001B5216" w:rsidRPr="004C0162" w:rsidRDefault="001B5216"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număr participanți la sesiunile de informare</w:t>
            </w:r>
          </w:p>
        </w:tc>
        <w:tc>
          <w:tcPr>
            <w:tcW w:w="1866" w:type="dxa"/>
          </w:tcPr>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cu parteneriatele încheiate (dezagregare la nivel județean și tip de organizație)</w:t>
            </w:r>
          </w:p>
          <w:p w:rsidR="001B5216" w:rsidRPr="004C0162" w:rsidRDefault="001B5216" w:rsidP="004B5F6B">
            <w:pPr>
              <w:jc w:val="both"/>
              <w:rPr>
                <w:rFonts w:ascii="Trebuchet MS" w:hAnsi="Trebuchet MS" w:cstheme="minorHAnsi"/>
                <w:sz w:val="20"/>
                <w:szCs w:val="20"/>
                <w:lang w:val="pt-PT"/>
              </w:rPr>
            </w:pPr>
          </w:p>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privind sesiunile de informare și participanții la sesiuni (dezagregare la nivel județean, tip de organizație și sex)</w:t>
            </w:r>
          </w:p>
        </w:tc>
        <w:tc>
          <w:tcPr>
            <w:tcW w:w="1227" w:type="dxa"/>
            <w:vAlign w:val="center"/>
          </w:tcPr>
          <w:p w:rsidR="001B5216" w:rsidRPr="003A0B22" w:rsidRDefault="001B5216" w:rsidP="004B5F6B">
            <w:pPr>
              <w:jc w:val="both"/>
              <w:rPr>
                <w:rFonts w:ascii="Trebuchet MS" w:hAnsi="Trebuchet MS" w:cstheme="minorHAnsi"/>
                <w:b/>
                <w:sz w:val="20"/>
                <w:szCs w:val="20"/>
              </w:rPr>
            </w:pPr>
            <w:proofErr w:type="spellStart"/>
            <w:r w:rsidRPr="003A0B22">
              <w:rPr>
                <w:rFonts w:ascii="Trebuchet MS" w:hAnsi="Trebuchet MS" w:cstheme="minorHAnsi"/>
                <w:b/>
                <w:sz w:val="20"/>
                <w:szCs w:val="20"/>
              </w:rPr>
              <w:t>Anual</w:t>
            </w:r>
            <w:proofErr w:type="spellEnd"/>
          </w:p>
        </w:tc>
        <w:tc>
          <w:tcPr>
            <w:tcW w:w="1587" w:type="dxa"/>
            <w:vAlign w:val="center"/>
          </w:tcPr>
          <w:p w:rsidR="001B5216" w:rsidRPr="003A0B22" w:rsidRDefault="001B5216" w:rsidP="004B5F6B">
            <w:pPr>
              <w:jc w:val="both"/>
              <w:rPr>
                <w:rFonts w:ascii="Trebuchet MS" w:hAnsi="Trebuchet MS" w:cstheme="minorHAnsi"/>
                <w:b/>
                <w:sz w:val="20"/>
                <w:szCs w:val="20"/>
              </w:rPr>
            </w:pPr>
            <w:r w:rsidRPr="003A0B22">
              <w:rPr>
                <w:rFonts w:ascii="Trebuchet MS" w:hAnsi="Trebuchet MS" w:cstheme="minorHAnsi"/>
                <w:b/>
                <w:sz w:val="20"/>
                <w:szCs w:val="20"/>
              </w:rPr>
              <w:t>ANES</w:t>
            </w:r>
          </w:p>
          <w:p w:rsidR="001B5216" w:rsidRPr="003A0B22" w:rsidRDefault="001B5216" w:rsidP="004B5F6B">
            <w:pPr>
              <w:jc w:val="both"/>
              <w:rPr>
                <w:rFonts w:ascii="Trebuchet MS" w:hAnsi="Trebuchet MS" w:cstheme="minorHAnsi"/>
                <w:b/>
                <w:sz w:val="20"/>
                <w:szCs w:val="20"/>
              </w:rPr>
            </w:pPr>
            <w:r w:rsidRPr="003A0B22">
              <w:rPr>
                <w:rFonts w:ascii="Trebuchet MS" w:hAnsi="Trebuchet MS" w:cstheme="minorHAnsi"/>
                <w:b/>
                <w:sz w:val="20"/>
                <w:szCs w:val="20"/>
              </w:rPr>
              <w:t>MFTES</w:t>
            </w:r>
          </w:p>
          <w:p w:rsidR="001B5216" w:rsidRPr="003A0B22" w:rsidRDefault="001B5216" w:rsidP="004B5F6B">
            <w:pPr>
              <w:jc w:val="both"/>
              <w:rPr>
                <w:rFonts w:ascii="Trebuchet MS" w:hAnsi="Trebuchet MS" w:cstheme="minorHAnsi"/>
                <w:b/>
                <w:sz w:val="20"/>
                <w:szCs w:val="20"/>
              </w:rPr>
            </w:pPr>
            <w:r w:rsidRPr="003A0B22">
              <w:rPr>
                <w:rFonts w:ascii="Trebuchet MS" w:hAnsi="Trebuchet MS" w:cstheme="minorHAnsi"/>
                <w:b/>
                <w:sz w:val="20"/>
                <w:szCs w:val="20"/>
              </w:rPr>
              <w:t>MMSS</w:t>
            </w:r>
          </w:p>
          <w:p w:rsidR="001B5216" w:rsidRPr="003A0B22" w:rsidRDefault="001B5216" w:rsidP="004B5F6B">
            <w:pPr>
              <w:jc w:val="both"/>
              <w:rPr>
                <w:rFonts w:ascii="Trebuchet MS" w:hAnsi="Trebuchet MS" w:cstheme="minorHAnsi"/>
                <w:b/>
                <w:sz w:val="20"/>
                <w:szCs w:val="20"/>
              </w:rPr>
            </w:pPr>
            <w:proofErr w:type="spellStart"/>
            <w:r w:rsidRPr="003A0B22">
              <w:rPr>
                <w:rFonts w:ascii="Trebuchet MS" w:hAnsi="Trebuchet MS" w:cstheme="minorHAnsi"/>
                <w:b/>
                <w:sz w:val="20"/>
                <w:szCs w:val="20"/>
              </w:rPr>
              <w:t>Asociații</w:t>
            </w:r>
            <w:proofErr w:type="spellEnd"/>
            <w:r w:rsidRPr="003A0B22">
              <w:rPr>
                <w:rFonts w:ascii="Trebuchet MS" w:hAnsi="Trebuchet MS" w:cstheme="minorHAnsi"/>
                <w:b/>
                <w:sz w:val="20"/>
                <w:szCs w:val="20"/>
              </w:rPr>
              <w:t xml:space="preserve"> </w:t>
            </w:r>
            <w:proofErr w:type="spellStart"/>
            <w:r w:rsidRPr="003A0B22">
              <w:rPr>
                <w:rFonts w:ascii="Trebuchet MS" w:hAnsi="Trebuchet MS" w:cstheme="minorHAnsi"/>
                <w:b/>
                <w:sz w:val="20"/>
                <w:szCs w:val="20"/>
              </w:rPr>
              <w:t>Patronale</w:t>
            </w:r>
            <w:proofErr w:type="spellEnd"/>
          </w:p>
          <w:p w:rsidR="001B5216" w:rsidRPr="003A0B22" w:rsidRDefault="001B5216" w:rsidP="004B5F6B">
            <w:pPr>
              <w:jc w:val="both"/>
              <w:rPr>
                <w:rFonts w:ascii="Trebuchet MS" w:hAnsi="Trebuchet MS" w:cstheme="minorHAnsi"/>
                <w:b/>
                <w:sz w:val="20"/>
                <w:szCs w:val="20"/>
              </w:rPr>
            </w:pPr>
            <w:proofErr w:type="spellStart"/>
            <w:r w:rsidRPr="003A0B22">
              <w:rPr>
                <w:rFonts w:ascii="Trebuchet MS" w:hAnsi="Trebuchet MS" w:cstheme="minorHAnsi"/>
                <w:b/>
                <w:sz w:val="20"/>
                <w:szCs w:val="20"/>
              </w:rPr>
              <w:t>Sindicate</w:t>
            </w:r>
            <w:proofErr w:type="spellEnd"/>
          </w:p>
          <w:p w:rsidR="001B5216" w:rsidRPr="003A0B22" w:rsidRDefault="001B5216" w:rsidP="004B5F6B">
            <w:pPr>
              <w:jc w:val="both"/>
              <w:rPr>
                <w:rFonts w:ascii="Trebuchet MS" w:hAnsi="Trebuchet MS" w:cstheme="minorHAnsi"/>
                <w:b/>
                <w:sz w:val="20"/>
                <w:szCs w:val="20"/>
              </w:rPr>
            </w:pPr>
            <w:r w:rsidRPr="003A0B22">
              <w:rPr>
                <w:rFonts w:ascii="Trebuchet MS" w:hAnsi="Trebuchet MS" w:cstheme="minorHAnsi"/>
                <w:b/>
                <w:sz w:val="20"/>
                <w:szCs w:val="20"/>
              </w:rPr>
              <w:t>ONG</w:t>
            </w:r>
          </w:p>
          <w:p w:rsidR="001B5216" w:rsidRPr="003A0B22" w:rsidRDefault="001B5216" w:rsidP="004B5F6B">
            <w:pPr>
              <w:jc w:val="both"/>
              <w:rPr>
                <w:rFonts w:ascii="Trebuchet MS" w:hAnsi="Trebuchet MS" w:cstheme="minorHAnsi"/>
                <w:b/>
                <w:sz w:val="20"/>
                <w:szCs w:val="20"/>
              </w:rPr>
            </w:pPr>
            <w:proofErr w:type="spellStart"/>
            <w:r w:rsidRPr="003A0B22">
              <w:rPr>
                <w:rFonts w:ascii="Trebuchet MS" w:hAnsi="Trebuchet MS" w:cstheme="minorHAnsi"/>
                <w:b/>
                <w:sz w:val="20"/>
                <w:szCs w:val="20"/>
              </w:rPr>
              <w:t>Mediul</w:t>
            </w:r>
            <w:proofErr w:type="spellEnd"/>
            <w:r w:rsidRPr="003A0B22">
              <w:rPr>
                <w:rFonts w:ascii="Trebuchet MS" w:hAnsi="Trebuchet MS" w:cstheme="minorHAnsi"/>
                <w:b/>
                <w:sz w:val="20"/>
                <w:szCs w:val="20"/>
              </w:rPr>
              <w:t xml:space="preserve"> academic</w:t>
            </w:r>
          </w:p>
        </w:tc>
        <w:tc>
          <w:tcPr>
            <w:tcW w:w="1874" w:type="dxa"/>
          </w:tcPr>
          <w:p w:rsidR="001B5216" w:rsidRPr="004C0162" w:rsidRDefault="001B5216"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Finanțare de la bugetul de stat, prin bugetele instituțiilor responsabile; Finanțare din bugetele locale; Finanțare din fonduri externe nerambursabile, în limita sumelor alocate și cu respectarea prevederilor și regulilor de eligibilitate stabilite la nivelul fiecărui program </w:t>
            </w:r>
            <w:r w:rsidRPr="004C0162">
              <w:rPr>
                <w:rFonts w:ascii="Trebuchet MS" w:hAnsi="Trebuchet MS" w:cstheme="minorHAnsi"/>
                <w:sz w:val="20"/>
                <w:szCs w:val="20"/>
                <w:lang w:val="pt-PT"/>
              </w:rPr>
              <w:lastRenderedPageBreak/>
              <w:t>operațional;.</w:t>
            </w:r>
          </w:p>
          <w:p w:rsidR="001B5216" w:rsidRPr="004C0162" w:rsidRDefault="001B5216" w:rsidP="004B5F6B">
            <w:pPr>
              <w:jc w:val="both"/>
              <w:rPr>
                <w:rFonts w:ascii="Trebuchet MS" w:hAnsi="Trebuchet MS"/>
                <w:sz w:val="20"/>
                <w:szCs w:val="20"/>
                <w:lang w:val="pt-PT"/>
              </w:rPr>
            </w:pPr>
            <w:r w:rsidRPr="004C0162">
              <w:rPr>
                <w:rFonts w:ascii="Trebuchet MS" w:hAnsi="Trebuchet MS"/>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p>
        </w:tc>
        <w:tc>
          <w:tcPr>
            <w:tcW w:w="1602" w:type="dxa"/>
            <w:vAlign w:val="center"/>
          </w:tcPr>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lastRenderedPageBreak/>
              <w:t>Lipsa formatorilor specializați în domeniu, la nivel teritorial</w:t>
            </w:r>
          </w:p>
          <w:p w:rsidR="001B5216" w:rsidRPr="004C0162" w:rsidRDefault="001B5216"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Lipsa cooperării din partea anumitor angajatori</w:t>
            </w:r>
          </w:p>
          <w:p w:rsidR="001B5216" w:rsidRPr="004C0162" w:rsidRDefault="001B5216" w:rsidP="004B5F6B">
            <w:pPr>
              <w:jc w:val="both"/>
              <w:rPr>
                <w:rFonts w:ascii="Trebuchet MS" w:hAnsi="Trebuchet MS" w:cstheme="minorHAnsi"/>
                <w:sz w:val="20"/>
                <w:szCs w:val="20"/>
                <w:lang w:val="pt-PT"/>
              </w:rPr>
            </w:pPr>
          </w:p>
          <w:p w:rsidR="001B5216" w:rsidRPr="004C0162" w:rsidRDefault="001B5216" w:rsidP="004B5F6B">
            <w:pPr>
              <w:jc w:val="both"/>
              <w:rPr>
                <w:rFonts w:ascii="Trebuchet MS" w:hAnsi="Trebuchet MS"/>
                <w:sz w:val="20"/>
                <w:szCs w:val="20"/>
                <w:lang w:val="pt-PT"/>
              </w:rPr>
            </w:pPr>
          </w:p>
          <w:p w:rsidR="001B5216" w:rsidRPr="004C0162" w:rsidRDefault="001B5216" w:rsidP="004B5F6B">
            <w:pPr>
              <w:jc w:val="both"/>
              <w:rPr>
                <w:rFonts w:ascii="Trebuchet MS" w:hAnsi="Trebuchet MS"/>
                <w:sz w:val="20"/>
                <w:szCs w:val="20"/>
                <w:lang w:val="pt-PT"/>
              </w:rPr>
            </w:pPr>
            <w:r w:rsidRPr="004C0162">
              <w:rPr>
                <w:rFonts w:ascii="Trebuchet MS" w:hAnsi="Trebuchet MS"/>
                <w:sz w:val="20"/>
                <w:szCs w:val="20"/>
                <w:lang w:val="pt-PT"/>
              </w:rPr>
              <w:t>Număr restrâns de participanți.</w:t>
            </w:r>
          </w:p>
        </w:tc>
        <w:tc>
          <w:tcPr>
            <w:tcW w:w="3290" w:type="dxa"/>
          </w:tcPr>
          <w:p w:rsidR="001B5216" w:rsidRPr="004C0162" w:rsidRDefault="001B5216" w:rsidP="004B5F6B">
            <w:pPr>
              <w:jc w:val="both"/>
              <w:rPr>
                <w:rFonts w:ascii="Trebuchet MS" w:hAnsi="Trebuchet MS" w:cstheme="minorHAnsi"/>
                <w:b/>
                <w:bCs/>
                <w:sz w:val="20"/>
                <w:szCs w:val="20"/>
                <w:lang w:val="pt-PT"/>
              </w:rPr>
            </w:pPr>
          </w:p>
        </w:tc>
      </w:tr>
      <w:tr w:rsidR="001B5216" w:rsidRPr="00E81EEF" w:rsidTr="001B5216">
        <w:trPr>
          <w:trHeight w:val="293"/>
        </w:trPr>
        <w:tc>
          <w:tcPr>
            <w:tcW w:w="12910" w:type="dxa"/>
            <w:gridSpan w:val="7"/>
            <w:shd w:val="clear" w:color="auto" w:fill="EBE5EB"/>
          </w:tcPr>
          <w:p w:rsidR="001B5216" w:rsidRPr="004C0162" w:rsidRDefault="001B5216"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Obiectiv Specific: 4.3 Creșterea gradului de conștientizare cu privire la nevoia de servicii de educație de tip formal alternativ și/sau complementar în cadrul creșelor</w:t>
            </w:r>
          </w:p>
        </w:tc>
        <w:tc>
          <w:tcPr>
            <w:tcW w:w="3290" w:type="dxa"/>
            <w:shd w:val="clear" w:color="auto" w:fill="EBE5EB"/>
          </w:tcPr>
          <w:p w:rsidR="001B5216" w:rsidRPr="004C0162" w:rsidRDefault="001B5216" w:rsidP="004B5F6B">
            <w:pPr>
              <w:jc w:val="both"/>
              <w:rPr>
                <w:rFonts w:ascii="Trebuchet MS" w:hAnsi="Trebuchet MS" w:cstheme="minorHAnsi"/>
                <w:b/>
                <w:bCs/>
                <w:sz w:val="20"/>
                <w:szCs w:val="20"/>
                <w:lang w:val="pt-PT"/>
              </w:rPr>
            </w:pPr>
          </w:p>
        </w:tc>
      </w:tr>
      <w:tr w:rsidR="001B5216" w:rsidRPr="001B5216" w:rsidTr="001B5216">
        <w:trPr>
          <w:trHeight w:val="2847"/>
        </w:trPr>
        <w:tc>
          <w:tcPr>
            <w:tcW w:w="2387" w:type="dxa"/>
          </w:tcPr>
          <w:p w:rsidR="001B5216" w:rsidRPr="00E81EEF" w:rsidRDefault="001B5216" w:rsidP="004B5F6B">
            <w:pPr>
              <w:jc w:val="both"/>
              <w:rPr>
                <w:rFonts w:ascii="Trebuchet MS" w:hAnsi="Trebuchet MS" w:cstheme="minorHAnsi"/>
                <w:sz w:val="20"/>
                <w:szCs w:val="20"/>
                <w:shd w:val="clear" w:color="auto" w:fill="FFFFFF"/>
                <w:lang w:val="pt-PT"/>
              </w:rPr>
            </w:pPr>
            <w:r w:rsidRPr="00E81EEF">
              <w:rPr>
                <w:rFonts w:ascii="Trebuchet MS" w:hAnsi="Trebuchet MS" w:cstheme="minorHAnsi"/>
                <w:sz w:val="20"/>
                <w:szCs w:val="20"/>
                <w:shd w:val="clear" w:color="auto" w:fill="FFFFFF"/>
                <w:lang w:val="pt-PT"/>
              </w:rPr>
              <w:t>4.3 a) Dezvoltarea de complexe sociale de servicii (în parteneriat cu DGASPC), în vederea asigurării serviciilor de tip creșă și/sau centru de zi (în funcție de nevoile identificate la nivel de comunitate)</w:t>
            </w:r>
          </w:p>
        </w:tc>
        <w:tc>
          <w:tcPr>
            <w:tcW w:w="2367" w:type="dxa"/>
          </w:tcPr>
          <w:p w:rsidR="001B5216" w:rsidRPr="00E81EEF" w:rsidRDefault="001B5216" w:rsidP="004B5F6B">
            <w:pPr>
              <w:jc w:val="both"/>
              <w:rPr>
                <w:rFonts w:ascii="Trebuchet MS" w:hAnsi="Trebuchet MS" w:cstheme="minorHAnsi"/>
                <w:sz w:val="20"/>
                <w:szCs w:val="20"/>
                <w:shd w:val="clear" w:color="auto" w:fill="FFFFFF"/>
                <w:lang w:val="pt-PT"/>
              </w:rPr>
            </w:pPr>
            <w:r w:rsidRPr="00E81EEF">
              <w:rPr>
                <w:rFonts w:ascii="Trebuchet MS" w:hAnsi="Trebuchet MS" w:cstheme="minorHAnsi"/>
                <w:sz w:val="20"/>
                <w:szCs w:val="20"/>
                <w:shd w:val="clear" w:color="auto" w:fill="FFFFFF"/>
                <w:lang w:val="pt-PT"/>
              </w:rPr>
              <w:t>număr parteneriate încheiate cu DGASPC</w:t>
            </w:r>
          </w:p>
          <w:p w:rsidR="001B5216" w:rsidRPr="00E81EEF" w:rsidRDefault="001B5216" w:rsidP="004B5F6B">
            <w:pPr>
              <w:jc w:val="both"/>
              <w:rPr>
                <w:rFonts w:ascii="Trebuchet MS" w:hAnsi="Trebuchet MS" w:cstheme="minorHAnsi"/>
                <w:sz w:val="20"/>
                <w:szCs w:val="20"/>
                <w:shd w:val="clear" w:color="auto" w:fill="FFFFFF"/>
                <w:lang w:val="pt-PT"/>
              </w:rPr>
            </w:pPr>
          </w:p>
          <w:p w:rsidR="001B5216" w:rsidRPr="00E81EEF" w:rsidRDefault="001B5216" w:rsidP="004B5F6B">
            <w:pPr>
              <w:jc w:val="both"/>
              <w:rPr>
                <w:rFonts w:ascii="Trebuchet MS" w:hAnsi="Trebuchet MS" w:cstheme="minorHAnsi"/>
                <w:sz w:val="20"/>
                <w:szCs w:val="20"/>
                <w:shd w:val="clear" w:color="auto" w:fill="FFFFFF"/>
                <w:lang w:val="pt-PT"/>
              </w:rPr>
            </w:pPr>
            <w:r w:rsidRPr="00E81EEF">
              <w:rPr>
                <w:rFonts w:ascii="Trebuchet MS" w:hAnsi="Trebuchet MS" w:cstheme="minorHAnsi"/>
                <w:sz w:val="20"/>
                <w:szCs w:val="20"/>
                <w:shd w:val="clear" w:color="auto" w:fill="FFFFFF"/>
                <w:lang w:val="pt-PT"/>
              </w:rPr>
              <w:t>număr de județe în care au fost înființate servicii de tip creșă și/sau centru de zi</w:t>
            </w:r>
          </w:p>
          <w:p w:rsidR="001B5216" w:rsidRPr="00E81EEF" w:rsidRDefault="001B5216" w:rsidP="004B5F6B">
            <w:pPr>
              <w:jc w:val="both"/>
              <w:rPr>
                <w:rFonts w:ascii="Trebuchet MS" w:hAnsi="Trebuchet MS" w:cstheme="minorHAnsi"/>
                <w:sz w:val="20"/>
                <w:szCs w:val="20"/>
                <w:lang w:val="pt-PT"/>
              </w:rPr>
            </w:pPr>
          </w:p>
          <w:p w:rsidR="001B5216" w:rsidRPr="00E81EEF" w:rsidRDefault="001B5216" w:rsidP="004B5F6B">
            <w:pPr>
              <w:jc w:val="both"/>
              <w:rPr>
                <w:rFonts w:ascii="Trebuchet MS" w:hAnsi="Trebuchet MS" w:cstheme="minorHAnsi"/>
                <w:sz w:val="20"/>
                <w:szCs w:val="20"/>
                <w:lang w:val="pt-PT"/>
              </w:rPr>
            </w:pPr>
            <w:r w:rsidRPr="00E81EEF">
              <w:rPr>
                <w:rFonts w:ascii="Trebuchet MS" w:hAnsi="Trebuchet MS" w:cstheme="minorHAnsi"/>
                <w:sz w:val="20"/>
                <w:szCs w:val="20"/>
                <w:lang w:val="pt-PT"/>
              </w:rPr>
              <w:t xml:space="preserve">număr de beneficiari ai serviciilor nou înființate </w:t>
            </w:r>
          </w:p>
        </w:tc>
        <w:tc>
          <w:tcPr>
            <w:tcW w:w="1866" w:type="dxa"/>
          </w:tcPr>
          <w:p w:rsidR="001B5216" w:rsidRPr="00E81EEF" w:rsidRDefault="001B5216" w:rsidP="004B5F6B">
            <w:pPr>
              <w:jc w:val="both"/>
              <w:rPr>
                <w:rFonts w:ascii="Trebuchet MS" w:hAnsi="Trebuchet MS" w:cstheme="minorHAnsi"/>
                <w:sz w:val="20"/>
                <w:szCs w:val="20"/>
                <w:lang w:val="pt-PT"/>
              </w:rPr>
            </w:pPr>
            <w:r w:rsidRPr="00E81EEF">
              <w:rPr>
                <w:rFonts w:ascii="Trebuchet MS" w:hAnsi="Trebuchet MS" w:cstheme="minorHAnsi"/>
                <w:sz w:val="20"/>
                <w:szCs w:val="20"/>
                <w:lang w:val="pt-PT"/>
              </w:rPr>
              <w:t>Raport de identificare a nevoilor privind serviciile de tip creșă (DGASPC)</w:t>
            </w:r>
          </w:p>
          <w:p w:rsidR="001B5216" w:rsidRPr="00E81EEF" w:rsidRDefault="001B5216" w:rsidP="004B5F6B">
            <w:pPr>
              <w:jc w:val="both"/>
              <w:rPr>
                <w:rFonts w:ascii="Trebuchet MS" w:hAnsi="Trebuchet MS" w:cstheme="minorHAnsi"/>
                <w:sz w:val="20"/>
                <w:szCs w:val="20"/>
                <w:lang w:val="pt-PT"/>
              </w:rPr>
            </w:pPr>
          </w:p>
          <w:p w:rsidR="001B5216" w:rsidRPr="00E81EEF" w:rsidRDefault="001B5216" w:rsidP="004B5F6B">
            <w:pPr>
              <w:jc w:val="both"/>
              <w:rPr>
                <w:rFonts w:ascii="Trebuchet MS" w:hAnsi="Trebuchet MS" w:cstheme="minorHAnsi"/>
                <w:sz w:val="20"/>
                <w:szCs w:val="20"/>
                <w:lang w:val="pt-PT"/>
              </w:rPr>
            </w:pPr>
            <w:r w:rsidRPr="00E81EEF">
              <w:rPr>
                <w:rFonts w:ascii="Trebuchet MS" w:hAnsi="Trebuchet MS" w:cstheme="minorHAnsi"/>
                <w:sz w:val="20"/>
                <w:szCs w:val="20"/>
                <w:lang w:val="pt-PT"/>
              </w:rPr>
              <w:t>Bază de date cu numărul de beneficiari ai serviciilor nou înființate (dezagregare la nivel de județ, tip de serviciu, frecvența accesării serviciilor)</w:t>
            </w:r>
          </w:p>
        </w:tc>
        <w:tc>
          <w:tcPr>
            <w:tcW w:w="1227" w:type="dxa"/>
            <w:vAlign w:val="center"/>
          </w:tcPr>
          <w:p w:rsidR="001B5216" w:rsidRPr="00E81EEF" w:rsidRDefault="001B5216" w:rsidP="004B5F6B">
            <w:pPr>
              <w:jc w:val="both"/>
              <w:rPr>
                <w:rFonts w:ascii="Trebuchet MS" w:hAnsi="Trebuchet MS" w:cstheme="minorHAnsi"/>
                <w:b/>
                <w:bCs/>
                <w:sz w:val="20"/>
                <w:szCs w:val="20"/>
              </w:rPr>
            </w:pPr>
            <w:r w:rsidRPr="00E81EEF">
              <w:rPr>
                <w:rFonts w:ascii="Trebuchet MS" w:hAnsi="Trebuchet MS" w:cstheme="minorHAnsi"/>
                <w:b/>
                <w:bCs/>
                <w:sz w:val="20"/>
                <w:szCs w:val="20"/>
              </w:rPr>
              <w:t>2023-2026</w:t>
            </w:r>
          </w:p>
        </w:tc>
        <w:tc>
          <w:tcPr>
            <w:tcW w:w="1587" w:type="dxa"/>
            <w:vAlign w:val="center"/>
          </w:tcPr>
          <w:p w:rsidR="001B5216" w:rsidRPr="00E81EEF" w:rsidRDefault="001B5216" w:rsidP="004B5F6B">
            <w:pPr>
              <w:jc w:val="both"/>
              <w:rPr>
                <w:rFonts w:ascii="Trebuchet MS" w:hAnsi="Trebuchet MS" w:cstheme="minorHAnsi"/>
                <w:b/>
                <w:bCs/>
                <w:sz w:val="20"/>
                <w:szCs w:val="20"/>
              </w:rPr>
            </w:pPr>
            <w:r w:rsidRPr="00E81EEF">
              <w:rPr>
                <w:rFonts w:ascii="Trebuchet MS" w:hAnsi="Trebuchet MS" w:cstheme="minorHAnsi"/>
                <w:b/>
                <w:bCs/>
                <w:sz w:val="20"/>
                <w:szCs w:val="20"/>
              </w:rPr>
              <w:t>ANES</w:t>
            </w:r>
          </w:p>
          <w:p w:rsidR="001B5216" w:rsidRPr="00E81EEF" w:rsidRDefault="001B5216" w:rsidP="004B5F6B">
            <w:pPr>
              <w:jc w:val="both"/>
              <w:rPr>
                <w:rFonts w:ascii="Trebuchet MS" w:hAnsi="Trebuchet MS" w:cstheme="minorHAnsi"/>
                <w:b/>
                <w:bCs/>
                <w:sz w:val="20"/>
                <w:szCs w:val="20"/>
              </w:rPr>
            </w:pPr>
            <w:r w:rsidRPr="00E81EEF">
              <w:rPr>
                <w:rFonts w:ascii="Trebuchet MS" w:hAnsi="Trebuchet MS" w:cstheme="minorHAnsi"/>
                <w:b/>
                <w:bCs/>
                <w:sz w:val="20"/>
                <w:szCs w:val="20"/>
              </w:rPr>
              <w:t>MFTES</w:t>
            </w:r>
          </w:p>
          <w:p w:rsidR="001B5216" w:rsidRPr="00E81EEF" w:rsidRDefault="001B5216" w:rsidP="004B5F6B">
            <w:pPr>
              <w:jc w:val="both"/>
              <w:rPr>
                <w:rFonts w:ascii="Trebuchet MS" w:hAnsi="Trebuchet MS" w:cstheme="minorHAnsi"/>
                <w:b/>
                <w:bCs/>
                <w:sz w:val="20"/>
                <w:szCs w:val="20"/>
                <w:shd w:val="clear" w:color="auto" w:fill="FFFFFF"/>
              </w:rPr>
            </w:pPr>
            <w:r w:rsidRPr="004A251C">
              <w:rPr>
                <w:rFonts w:ascii="Trebuchet MS" w:hAnsi="Trebuchet MS" w:cstheme="minorHAnsi"/>
                <w:b/>
                <w:bCs/>
                <w:sz w:val="20"/>
                <w:szCs w:val="20"/>
                <w:highlight w:val="yellow"/>
                <w:shd w:val="clear" w:color="auto" w:fill="FFFFFF"/>
              </w:rPr>
              <w:t>DGASPC</w:t>
            </w:r>
          </w:p>
          <w:p w:rsidR="001B5216" w:rsidRPr="00E81EEF" w:rsidRDefault="001B5216" w:rsidP="004B5F6B">
            <w:pPr>
              <w:jc w:val="both"/>
              <w:rPr>
                <w:rFonts w:ascii="Trebuchet MS" w:hAnsi="Trebuchet MS" w:cstheme="minorHAnsi"/>
                <w:b/>
                <w:bCs/>
                <w:strike/>
                <w:sz w:val="20"/>
                <w:szCs w:val="20"/>
              </w:rPr>
            </w:pPr>
          </w:p>
        </w:tc>
        <w:tc>
          <w:tcPr>
            <w:tcW w:w="1874" w:type="dxa"/>
          </w:tcPr>
          <w:p w:rsidR="001B5216" w:rsidRPr="00E81EEF" w:rsidRDefault="001B5216" w:rsidP="004B5F6B">
            <w:pPr>
              <w:ind w:leftChars="-17" w:left="-39" w:right="-40" w:hanging="2"/>
              <w:jc w:val="both"/>
              <w:rPr>
                <w:rFonts w:ascii="Trebuchet MS" w:hAnsi="Trebuchet MS" w:cstheme="minorHAnsi"/>
                <w:sz w:val="20"/>
                <w:szCs w:val="20"/>
                <w:lang w:val="pt-PT"/>
              </w:rPr>
            </w:pPr>
            <w:r w:rsidRPr="00E81EEF">
              <w:rPr>
                <w:rFonts w:ascii="Trebuchet MS" w:hAnsi="Trebuchet MS" w:cstheme="minorHAnsi"/>
                <w:sz w:val="20"/>
                <w:szCs w:val="20"/>
                <w:lang w:val="pt-PT"/>
              </w:rPr>
              <w:t>Finanțare de la bugetul de stat, prin bugetele instituțiilor responsabile; Finanțare din bugetele locale; Finanțare din fonduri externe nerambursabile, în limita sumelor alocate și cu respectarea prevederilor și regulilor de eligibilitate stabilite la nivelul fiecărui program operațional;.</w:t>
            </w:r>
          </w:p>
          <w:p w:rsidR="001B5216" w:rsidRPr="00E81EEF" w:rsidRDefault="001B5216" w:rsidP="004B5F6B">
            <w:pPr>
              <w:jc w:val="both"/>
              <w:rPr>
                <w:rFonts w:ascii="Trebuchet MS" w:hAnsi="Trebuchet MS" w:cstheme="minorHAnsi"/>
                <w:sz w:val="20"/>
                <w:szCs w:val="20"/>
                <w:shd w:val="clear" w:color="auto" w:fill="FFFFFF"/>
                <w:lang w:val="pt-PT"/>
              </w:rPr>
            </w:pPr>
            <w:r w:rsidRPr="00E81EEF">
              <w:rPr>
                <w:rFonts w:ascii="Trebuchet MS" w:hAnsi="Trebuchet MS" w:cstheme="minorHAnsi"/>
                <w:sz w:val="20"/>
                <w:szCs w:val="20"/>
                <w:lang w:val="pt-PT"/>
              </w:rPr>
              <w:t xml:space="preserve">Personal de la nivelul </w:t>
            </w:r>
            <w:r w:rsidRPr="00E81EEF">
              <w:rPr>
                <w:rFonts w:ascii="Trebuchet MS" w:hAnsi="Trebuchet MS" w:cstheme="minorHAnsi"/>
                <w:sz w:val="20"/>
                <w:szCs w:val="20"/>
                <w:shd w:val="clear" w:color="auto" w:fill="FFFFFF"/>
                <w:lang w:val="pt-PT"/>
              </w:rPr>
              <w:t>DGASPC-urilor și ONG-urilor</w:t>
            </w:r>
          </w:p>
        </w:tc>
        <w:tc>
          <w:tcPr>
            <w:tcW w:w="1602" w:type="dxa"/>
          </w:tcPr>
          <w:p w:rsidR="001B5216" w:rsidRPr="00E81EEF" w:rsidRDefault="001B5216" w:rsidP="004B5F6B">
            <w:pPr>
              <w:jc w:val="both"/>
              <w:rPr>
                <w:rFonts w:ascii="Trebuchet MS" w:hAnsi="Trebuchet MS"/>
                <w:sz w:val="20"/>
                <w:szCs w:val="20"/>
                <w:lang w:val="pt-PT"/>
              </w:rPr>
            </w:pPr>
            <w:r w:rsidRPr="00E81EEF">
              <w:rPr>
                <w:rFonts w:ascii="Trebuchet MS" w:hAnsi="Trebuchet MS"/>
                <w:sz w:val="20"/>
                <w:szCs w:val="20"/>
                <w:lang w:val="pt-PT"/>
              </w:rPr>
              <w:t>Resurse financiare și logistice insuficiente.</w:t>
            </w:r>
          </w:p>
          <w:p w:rsidR="001B5216" w:rsidRPr="00E81EEF" w:rsidRDefault="001B5216" w:rsidP="004B5F6B">
            <w:pPr>
              <w:jc w:val="both"/>
              <w:rPr>
                <w:rFonts w:ascii="Trebuchet MS" w:hAnsi="Trebuchet MS"/>
                <w:sz w:val="20"/>
                <w:szCs w:val="20"/>
                <w:lang w:val="pt-PT"/>
              </w:rPr>
            </w:pPr>
          </w:p>
          <w:p w:rsidR="001B5216" w:rsidRPr="00E81EEF" w:rsidRDefault="001B5216" w:rsidP="004B5F6B">
            <w:pPr>
              <w:jc w:val="both"/>
              <w:rPr>
                <w:rFonts w:ascii="Trebuchet MS" w:hAnsi="Trebuchet MS"/>
                <w:sz w:val="20"/>
                <w:szCs w:val="20"/>
              </w:rPr>
            </w:pPr>
            <w:proofErr w:type="spellStart"/>
            <w:r w:rsidRPr="00E81EEF">
              <w:rPr>
                <w:rFonts w:ascii="Trebuchet MS" w:hAnsi="Trebuchet MS"/>
                <w:sz w:val="20"/>
                <w:szCs w:val="20"/>
              </w:rPr>
              <w:t>Număr</w:t>
            </w:r>
            <w:proofErr w:type="spellEnd"/>
            <w:r w:rsidRPr="00E81EEF">
              <w:rPr>
                <w:rFonts w:ascii="Trebuchet MS" w:hAnsi="Trebuchet MS"/>
                <w:sz w:val="20"/>
                <w:szCs w:val="20"/>
              </w:rPr>
              <w:t xml:space="preserve"> </w:t>
            </w:r>
            <w:proofErr w:type="spellStart"/>
            <w:r w:rsidRPr="00E81EEF">
              <w:rPr>
                <w:rFonts w:ascii="Trebuchet MS" w:hAnsi="Trebuchet MS"/>
                <w:sz w:val="20"/>
                <w:szCs w:val="20"/>
              </w:rPr>
              <w:t>restrâns</w:t>
            </w:r>
            <w:proofErr w:type="spellEnd"/>
            <w:r w:rsidRPr="00E81EEF">
              <w:rPr>
                <w:rFonts w:ascii="Trebuchet MS" w:hAnsi="Trebuchet MS"/>
                <w:sz w:val="20"/>
                <w:szCs w:val="20"/>
              </w:rPr>
              <w:t xml:space="preserve"> de </w:t>
            </w:r>
            <w:proofErr w:type="spellStart"/>
            <w:r w:rsidRPr="00E81EEF">
              <w:rPr>
                <w:rFonts w:ascii="Trebuchet MS" w:hAnsi="Trebuchet MS"/>
                <w:sz w:val="20"/>
                <w:szCs w:val="20"/>
              </w:rPr>
              <w:t>beneficiari</w:t>
            </w:r>
            <w:proofErr w:type="spellEnd"/>
            <w:r w:rsidRPr="00E81EEF">
              <w:rPr>
                <w:rFonts w:ascii="Trebuchet MS" w:hAnsi="Trebuchet MS"/>
                <w:sz w:val="20"/>
                <w:szCs w:val="20"/>
              </w:rPr>
              <w:t>.</w:t>
            </w:r>
          </w:p>
          <w:p w:rsidR="001B5216" w:rsidRPr="00E81EEF" w:rsidRDefault="001B5216" w:rsidP="004B5F6B">
            <w:pPr>
              <w:jc w:val="both"/>
              <w:rPr>
                <w:rFonts w:ascii="Trebuchet MS" w:hAnsi="Trebuchet MS" w:cstheme="minorHAnsi"/>
                <w:sz w:val="20"/>
                <w:szCs w:val="20"/>
              </w:rPr>
            </w:pPr>
          </w:p>
        </w:tc>
        <w:tc>
          <w:tcPr>
            <w:tcW w:w="3290" w:type="dxa"/>
          </w:tcPr>
          <w:p w:rsidR="004A251C" w:rsidRPr="004A251C" w:rsidRDefault="004A251C" w:rsidP="004A251C">
            <w:pPr>
              <w:jc w:val="both"/>
              <w:rPr>
                <w:rFonts w:ascii="Trebuchet MS" w:hAnsi="Trebuchet MS"/>
                <w:sz w:val="20"/>
                <w:szCs w:val="20"/>
                <w:highlight w:val="yellow"/>
              </w:rPr>
            </w:pPr>
            <w:r w:rsidRPr="004A251C">
              <w:rPr>
                <w:rFonts w:ascii="Trebuchet MS" w:hAnsi="Trebuchet MS"/>
                <w:sz w:val="20"/>
                <w:szCs w:val="20"/>
                <w:highlight w:val="yellow"/>
              </w:rPr>
              <w:t xml:space="preserve">DGASPC Bihor are </w:t>
            </w:r>
            <w:proofErr w:type="spellStart"/>
            <w:r w:rsidRPr="004A251C">
              <w:rPr>
                <w:rFonts w:ascii="Trebuchet MS" w:hAnsi="Trebuchet MS"/>
                <w:sz w:val="20"/>
                <w:szCs w:val="20"/>
                <w:highlight w:val="yellow"/>
              </w:rPr>
              <w:t>atribuţii</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în</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domeniul</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protecţiei</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copilului</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şi</w:t>
            </w:r>
            <w:proofErr w:type="spellEnd"/>
            <w:r w:rsidRPr="004A251C">
              <w:rPr>
                <w:rFonts w:ascii="Trebuchet MS" w:hAnsi="Trebuchet MS"/>
                <w:sz w:val="20"/>
                <w:szCs w:val="20"/>
                <w:highlight w:val="yellow"/>
              </w:rPr>
              <w:t xml:space="preserve"> a </w:t>
            </w:r>
            <w:proofErr w:type="spellStart"/>
            <w:r w:rsidRPr="004A251C">
              <w:rPr>
                <w:rFonts w:ascii="Trebuchet MS" w:hAnsi="Trebuchet MS"/>
                <w:sz w:val="20"/>
                <w:szCs w:val="20"/>
                <w:highlight w:val="yellow"/>
              </w:rPr>
              <w:t>persoanelor</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adulte</w:t>
            </w:r>
            <w:proofErr w:type="spellEnd"/>
            <w:r w:rsidRPr="004A251C">
              <w:rPr>
                <w:rFonts w:ascii="Trebuchet MS" w:hAnsi="Trebuchet MS"/>
                <w:sz w:val="20"/>
                <w:szCs w:val="20"/>
                <w:highlight w:val="yellow"/>
              </w:rPr>
              <w:t xml:space="preserve"> cu </w:t>
            </w:r>
            <w:proofErr w:type="spellStart"/>
            <w:r w:rsidRPr="004A251C">
              <w:rPr>
                <w:rFonts w:ascii="Trebuchet MS" w:hAnsi="Trebuchet MS"/>
                <w:sz w:val="20"/>
                <w:szCs w:val="20"/>
                <w:highlight w:val="yellow"/>
              </w:rPr>
              <w:t>dizabilităţi</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oferind</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acestor</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categorii</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servicii</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specializate</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prin</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intermediul</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serviciilor</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sociale</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aflate</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în</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subordine</w:t>
            </w:r>
            <w:proofErr w:type="spellEnd"/>
            <w:r w:rsidRPr="004A251C">
              <w:rPr>
                <w:rFonts w:ascii="Trebuchet MS" w:hAnsi="Trebuchet MS"/>
                <w:sz w:val="20"/>
                <w:szCs w:val="20"/>
                <w:highlight w:val="yellow"/>
              </w:rPr>
              <w:t xml:space="preserve"> (ex. centre </w:t>
            </w:r>
            <w:proofErr w:type="spellStart"/>
            <w:r w:rsidRPr="004A251C">
              <w:rPr>
                <w:rFonts w:ascii="Trebuchet MS" w:hAnsi="Trebuchet MS"/>
                <w:sz w:val="20"/>
                <w:szCs w:val="20"/>
                <w:highlight w:val="yellow"/>
              </w:rPr>
              <w:t>specializate</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pentru</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copii</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şi</w:t>
            </w:r>
            <w:proofErr w:type="spellEnd"/>
            <w:r w:rsidRPr="004A251C">
              <w:rPr>
                <w:rFonts w:ascii="Trebuchet MS" w:hAnsi="Trebuchet MS"/>
                <w:sz w:val="20"/>
                <w:szCs w:val="20"/>
                <w:highlight w:val="yellow"/>
              </w:rPr>
              <w:t xml:space="preserve"> centre </w:t>
            </w:r>
            <w:proofErr w:type="spellStart"/>
            <w:r w:rsidRPr="004A251C">
              <w:rPr>
                <w:rFonts w:ascii="Trebuchet MS" w:hAnsi="Trebuchet MS"/>
                <w:sz w:val="20"/>
                <w:szCs w:val="20"/>
                <w:highlight w:val="yellow"/>
              </w:rPr>
              <w:t>specializate</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pentru</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personane</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adulte</w:t>
            </w:r>
            <w:proofErr w:type="spellEnd"/>
            <w:r w:rsidRPr="004A251C">
              <w:rPr>
                <w:rFonts w:ascii="Trebuchet MS" w:hAnsi="Trebuchet MS"/>
                <w:sz w:val="20"/>
                <w:szCs w:val="20"/>
                <w:highlight w:val="yellow"/>
              </w:rPr>
              <w:t xml:space="preserve"> cu </w:t>
            </w:r>
            <w:proofErr w:type="spellStart"/>
            <w:r w:rsidRPr="004A251C">
              <w:rPr>
                <w:rFonts w:ascii="Trebuchet MS" w:hAnsi="Trebuchet MS"/>
                <w:sz w:val="20"/>
                <w:szCs w:val="20"/>
                <w:highlight w:val="yellow"/>
              </w:rPr>
              <w:t>dizabilităţi</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în</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conformitate</w:t>
            </w:r>
            <w:proofErr w:type="spellEnd"/>
            <w:r w:rsidRPr="004A251C">
              <w:rPr>
                <w:rFonts w:ascii="Trebuchet MS" w:hAnsi="Trebuchet MS"/>
                <w:sz w:val="20"/>
                <w:szCs w:val="20"/>
                <w:highlight w:val="yellow"/>
              </w:rPr>
              <w:t xml:space="preserve"> cu </w:t>
            </w:r>
            <w:proofErr w:type="spellStart"/>
            <w:r w:rsidRPr="004A251C">
              <w:rPr>
                <w:rFonts w:ascii="Trebuchet MS" w:hAnsi="Trebuchet MS"/>
                <w:sz w:val="20"/>
                <w:szCs w:val="20"/>
                <w:highlight w:val="yellow"/>
              </w:rPr>
              <w:t>Nomenclatorul</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sericiilor</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sociale</w:t>
            </w:r>
            <w:proofErr w:type="spellEnd"/>
            <w:r w:rsidRPr="004A251C">
              <w:rPr>
                <w:rFonts w:ascii="Trebuchet MS" w:hAnsi="Trebuchet MS"/>
                <w:sz w:val="20"/>
                <w:szCs w:val="20"/>
                <w:highlight w:val="yellow"/>
              </w:rPr>
              <w:t>).</w:t>
            </w:r>
          </w:p>
          <w:p w:rsidR="001B5216" w:rsidRPr="00E81EEF" w:rsidRDefault="004A251C" w:rsidP="004A251C">
            <w:pPr>
              <w:jc w:val="both"/>
              <w:rPr>
                <w:rFonts w:ascii="Trebuchet MS" w:hAnsi="Trebuchet MS"/>
                <w:b/>
                <w:bCs/>
                <w:i/>
                <w:iCs/>
                <w:sz w:val="20"/>
                <w:szCs w:val="20"/>
              </w:rPr>
            </w:pPr>
            <w:proofErr w:type="spellStart"/>
            <w:r w:rsidRPr="004A251C">
              <w:rPr>
                <w:rFonts w:ascii="Trebuchet MS" w:hAnsi="Trebuchet MS"/>
                <w:sz w:val="20"/>
                <w:szCs w:val="20"/>
                <w:highlight w:val="yellow"/>
              </w:rPr>
              <w:t>În</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ceea</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ce</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priveşte</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serviciile</w:t>
            </w:r>
            <w:proofErr w:type="spellEnd"/>
            <w:r w:rsidRPr="004A251C">
              <w:rPr>
                <w:rFonts w:ascii="Trebuchet MS" w:hAnsi="Trebuchet MS"/>
                <w:sz w:val="20"/>
                <w:szCs w:val="20"/>
                <w:highlight w:val="yellow"/>
              </w:rPr>
              <w:t xml:space="preserve"> de tip </w:t>
            </w:r>
            <w:proofErr w:type="spellStart"/>
            <w:r w:rsidRPr="004A251C">
              <w:rPr>
                <w:rFonts w:ascii="Trebuchet MS" w:hAnsi="Trebuchet MS"/>
                <w:sz w:val="20"/>
                <w:szCs w:val="20"/>
                <w:highlight w:val="yellow"/>
              </w:rPr>
              <w:t>creşă</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sau</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centru</w:t>
            </w:r>
            <w:proofErr w:type="spellEnd"/>
            <w:r w:rsidRPr="004A251C">
              <w:rPr>
                <w:rFonts w:ascii="Trebuchet MS" w:hAnsi="Trebuchet MS"/>
                <w:sz w:val="20"/>
                <w:szCs w:val="20"/>
                <w:highlight w:val="yellow"/>
              </w:rPr>
              <w:t xml:space="preserve"> de zi – care are ca </w:t>
            </w:r>
            <w:proofErr w:type="spellStart"/>
            <w:r w:rsidRPr="004A251C">
              <w:rPr>
                <w:rFonts w:ascii="Trebuchet MS" w:hAnsi="Trebuchet MS"/>
                <w:sz w:val="20"/>
                <w:szCs w:val="20"/>
                <w:highlight w:val="yellow"/>
              </w:rPr>
              <w:t>misiune</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prevenirea</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separării</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copilului</w:t>
            </w:r>
            <w:proofErr w:type="spellEnd"/>
            <w:r w:rsidRPr="004A251C">
              <w:rPr>
                <w:rFonts w:ascii="Trebuchet MS" w:hAnsi="Trebuchet MS"/>
                <w:sz w:val="20"/>
                <w:szCs w:val="20"/>
                <w:highlight w:val="yellow"/>
              </w:rPr>
              <w:t xml:space="preserve"> de </w:t>
            </w:r>
            <w:proofErr w:type="spellStart"/>
            <w:r w:rsidRPr="004A251C">
              <w:rPr>
                <w:rFonts w:ascii="Trebuchet MS" w:hAnsi="Trebuchet MS"/>
                <w:sz w:val="20"/>
                <w:szCs w:val="20"/>
                <w:highlight w:val="yellow"/>
              </w:rPr>
              <w:t>familie</w:t>
            </w:r>
            <w:proofErr w:type="spellEnd"/>
            <w:r w:rsidRPr="004A251C">
              <w:rPr>
                <w:rFonts w:ascii="Trebuchet MS" w:hAnsi="Trebuchet MS"/>
                <w:sz w:val="20"/>
                <w:szCs w:val="20"/>
                <w:highlight w:val="yellow"/>
              </w:rPr>
              <w:t xml:space="preserve"> – sunt de </w:t>
            </w:r>
            <w:proofErr w:type="spellStart"/>
            <w:r w:rsidRPr="004A251C">
              <w:rPr>
                <w:rFonts w:ascii="Trebuchet MS" w:hAnsi="Trebuchet MS"/>
                <w:sz w:val="20"/>
                <w:szCs w:val="20"/>
                <w:highlight w:val="yellow"/>
              </w:rPr>
              <w:t>competenţa</w:t>
            </w:r>
            <w:proofErr w:type="spellEnd"/>
            <w:r w:rsidRPr="004A251C">
              <w:rPr>
                <w:rFonts w:ascii="Trebuchet MS" w:hAnsi="Trebuchet MS"/>
                <w:sz w:val="20"/>
                <w:szCs w:val="20"/>
                <w:highlight w:val="yellow"/>
              </w:rPr>
              <w:t xml:space="preserve"> </w:t>
            </w:r>
            <w:proofErr w:type="spellStart"/>
            <w:r w:rsidRPr="004A251C">
              <w:rPr>
                <w:rFonts w:ascii="Trebuchet MS" w:hAnsi="Trebuchet MS"/>
                <w:sz w:val="20"/>
                <w:szCs w:val="20"/>
                <w:highlight w:val="yellow"/>
              </w:rPr>
              <w:t>comunităţilor</w:t>
            </w:r>
            <w:proofErr w:type="spellEnd"/>
            <w:r w:rsidRPr="004A251C">
              <w:rPr>
                <w:rFonts w:ascii="Trebuchet MS" w:hAnsi="Trebuchet MS"/>
                <w:sz w:val="20"/>
                <w:szCs w:val="20"/>
                <w:highlight w:val="yellow"/>
              </w:rPr>
              <w:t xml:space="preserve"> locale</w:t>
            </w:r>
          </w:p>
        </w:tc>
      </w:tr>
    </w:tbl>
    <w:p w:rsidR="009E5A0E" w:rsidRPr="001B5216" w:rsidRDefault="009E5A0E" w:rsidP="009E5A0E">
      <w:pPr>
        <w:jc w:val="both"/>
        <w:rPr>
          <w:rFonts w:ascii="Trebuchet MS" w:hAnsi="Trebuchet MS" w:cs="Traditional Arabic"/>
          <w:b/>
          <w:iCs/>
          <w:sz w:val="20"/>
          <w:szCs w:val="20"/>
        </w:rPr>
      </w:pPr>
      <w:r w:rsidRPr="001B5216">
        <w:rPr>
          <w:rFonts w:ascii="Trebuchet MS" w:hAnsi="Trebuchet MS" w:cs="Traditional Arabic"/>
          <w:b/>
          <w:iCs/>
          <w:sz w:val="20"/>
          <w:szCs w:val="20"/>
        </w:rPr>
        <w:br w:type="page"/>
      </w:r>
    </w:p>
    <w:p w:rsidR="009E5A0E" w:rsidRPr="001B5216" w:rsidRDefault="009E5A0E" w:rsidP="009E5A0E">
      <w:pPr>
        <w:jc w:val="both"/>
        <w:rPr>
          <w:rFonts w:ascii="Trebuchet MS" w:hAnsi="Trebuchet MS" w:cs="Traditional Arabic"/>
          <w:b/>
          <w:iCs/>
          <w:sz w:val="20"/>
          <w:szCs w:val="20"/>
        </w:rPr>
      </w:pPr>
    </w:p>
    <w:tbl>
      <w:tblPr>
        <w:tblStyle w:val="TableGrid"/>
        <w:tblW w:w="15674" w:type="dxa"/>
        <w:tblInd w:w="-289" w:type="dxa"/>
        <w:tblLook w:val="04A0" w:firstRow="1" w:lastRow="0" w:firstColumn="1" w:lastColumn="0" w:noHBand="0" w:noVBand="1"/>
      </w:tblPr>
      <w:tblGrid>
        <w:gridCol w:w="1814"/>
        <w:gridCol w:w="2430"/>
        <w:gridCol w:w="1800"/>
        <w:gridCol w:w="1260"/>
        <w:gridCol w:w="1620"/>
        <w:gridCol w:w="1890"/>
        <w:gridCol w:w="1530"/>
        <w:gridCol w:w="3330"/>
      </w:tblGrid>
      <w:tr w:rsidR="001B5216" w:rsidRPr="001B5216" w:rsidTr="001B5216">
        <w:trPr>
          <w:trHeight w:val="308"/>
        </w:trPr>
        <w:tc>
          <w:tcPr>
            <w:tcW w:w="12344" w:type="dxa"/>
            <w:gridSpan w:val="7"/>
            <w:shd w:val="clear" w:color="auto" w:fill="D1C1D1"/>
          </w:tcPr>
          <w:p w:rsidR="008B388A" w:rsidRPr="001B5216" w:rsidRDefault="008B388A" w:rsidP="004B5F6B">
            <w:pPr>
              <w:jc w:val="both"/>
              <w:rPr>
                <w:rFonts w:ascii="Trebuchet MS" w:hAnsi="Trebuchet MS" w:cstheme="minorHAnsi"/>
                <w:b/>
                <w:bCs/>
                <w:sz w:val="20"/>
                <w:szCs w:val="20"/>
              </w:rPr>
            </w:pPr>
            <w:r w:rsidRPr="001B5216">
              <w:rPr>
                <w:rFonts w:ascii="Trebuchet MS" w:hAnsi="Trebuchet MS" w:cstheme="minorHAnsi"/>
                <w:b/>
                <w:bCs/>
                <w:sz w:val="20"/>
                <w:szCs w:val="20"/>
              </w:rPr>
              <w:t>V. PARTICIPAREA LA DECIZIE</w:t>
            </w:r>
          </w:p>
        </w:tc>
        <w:tc>
          <w:tcPr>
            <w:tcW w:w="3330" w:type="dxa"/>
            <w:shd w:val="clear" w:color="auto" w:fill="D1C1D1"/>
          </w:tcPr>
          <w:p w:rsidR="008B388A" w:rsidRPr="001B5216" w:rsidRDefault="008B388A" w:rsidP="004B5F6B">
            <w:pPr>
              <w:jc w:val="both"/>
              <w:rPr>
                <w:rFonts w:ascii="Trebuchet MS" w:hAnsi="Trebuchet MS" w:cstheme="minorHAnsi"/>
                <w:b/>
                <w:bCs/>
                <w:sz w:val="20"/>
                <w:szCs w:val="20"/>
              </w:rPr>
            </w:pPr>
          </w:p>
        </w:tc>
      </w:tr>
      <w:tr w:rsidR="001B5216" w:rsidRPr="001B5216" w:rsidTr="001B5216">
        <w:trPr>
          <w:trHeight w:val="308"/>
        </w:trPr>
        <w:tc>
          <w:tcPr>
            <w:tcW w:w="12344" w:type="dxa"/>
            <w:gridSpan w:val="7"/>
            <w:shd w:val="clear" w:color="auto" w:fill="D1C1D1"/>
          </w:tcPr>
          <w:p w:rsidR="008B388A" w:rsidRPr="004C0162" w:rsidRDefault="008B388A" w:rsidP="004B5F6B">
            <w:pPr>
              <w:jc w:val="both"/>
              <w:rPr>
                <w:rFonts w:ascii="Trebuchet MS" w:hAnsi="Trebuchet MS" w:cstheme="minorHAnsi"/>
                <w:sz w:val="20"/>
                <w:szCs w:val="20"/>
                <w:lang w:val="pt-PT"/>
              </w:rPr>
            </w:pPr>
            <w:r w:rsidRPr="004C0162">
              <w:rPr>
                <w:rFonts w:ascii="Trebuchet MS" w:hAnsi="Trebuchet MS" w:cstheme="minorHAnsi"/>
                <w:b/>
                <w:bCs/>
                <w:sz w:val="20"/>
                <w:szCs w:val="20"/>
                <w:lang w:val="pt-PT"/>
              </w:rPr>
              <w:t>OBIECTIV GENERAL:</w:t>
            </w:r>
            <w:r w:rsidRPr="004C0162">
              <w:rPr>
                <w:rFonts w:ascii="Trebuchet MS" w:hAnsi="Trebuchet MS" w:cstheme="minorHAnsi"/>
                <w:sz w:val="20"/>
                <w:szCs w:val="20"/>
                <w:lang w:val="pt-PT"/>
              </w:rPr>
              <w:t xml:space="preserve"> </w:t>
            </w:r>
            <w:r w:rsidRPr="004C0162">
              <w:rPr>
                <w:rFonts w:ascii="Trebuchet MS" w:hAnsi="Trebuchet MS" w:cstheme="minorHAnsi"/>
                <w:b/>
                <w:bCs/>
                <w:sz w:val="20"/>
                <w:szCs w:val="20"/>
                <w:lang w:val="pt-PT"/>
              </w:rPr>
              <w:t>Participarea echilibrată a femeilor și bărbaților la procesul de decizie în viața publică și politică</w:t>
            </w:r>
          </w:p>
        </w:tc>
        <w:tc>
          <w:tcPr>
            <w:tcW w:w="3330" w:type="dxa"/>
            <w:vMerge w:val="restart"/>
            <w:shd w:val="clear" w:color="auto" w:fill="D1C1D1"/>
          </w:tcPr>
          <w:p w:rsidR="008B388A" w:rsidRPr="001B5216" w:rsidRDefault="008B388A"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Rezultate</w:t>
            </w:r>
            <w:proofErr w:type="spellEnd"/>
            <w:r w:rsidRPr="001B5216">
              <w:rPr>
                <w:rFonts w:ascii="Trebuchet MS" w:hAnsi="Trebuchet MS" w:cstheme="minorHAnsi"/>
                <w:b/>
                <w:bCs/>
                <w:sz w:val="20"/>
                <w:szCs w:val="20"/>
              </w:rPr>
              <w:t xml:space="preserve"> 202</w:t>
            </w:r>
            <w:r w:rsidR="0004446F">
              <w:rPr>
                <w:rFonts w:ascii="Trebuchet MS" w:hAnsi="Trebuchet MS" w:cstheme="minorHAnsi"/>
                <w:b/>
                <w:bCs/>
                <w:sz w:val="20"/>
                <w:szCs w:val="20"/>
              </w:rPr>
              <w:t>4</w:t>
            </w:r>
            <w:r w:rsidRPr="001B5216">
              <w:rPr>
                <w:rFonts w:ascii="Trebuchet MS" w:hAnsi="Trebuchet MS" w:cstheme="minorHAnsi"/>
                <w:b/>
                <w:bCs/>
                <w:sz w:val="20"/>
                <w:szCs w:val="20"/>
              </w:rPr>
              <w:t xml:space="preserve"> </w:t>
            </w:r>
          </w:p>
        </w:tc>
      </w:tr>
      <w:tr w:rsidR="001B5216" w:rsidRPr="00E81EEF" w:rsidTr="001B5216">
        <w:trPr>
          <w:trHeight w:val="274"/>
        </w:trPr>
        <w:tc>
          <w:tcPr>
            <w:tcW w:w="12344" w:type="dxa"/>
            <w:gridSpan w:val="7"/>
            <w:shd w:val="clear" w:color="auto" w:fill="EBE5EB"/>
          </w:tcPr>
          <w:p w:rsidR="008B388A" w:rsidRPr="004C0162" w:rsidRDefault="008B388A"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Obiectiv Specific: 5.1 Identificarea și implementarea măsurilor și bunelor practici care promovează egalitatea de șanse și de tratament în ceea ce privește participarea la decizie în mediul public și mediul privat</w:t>
            </w:r>
          </w:p>
        </w:tc>
        <w:tc>
          <w:tcPr>
            <w:tcW w:w="3330" w:type="dxa"/>
            <w:vMerge/>
            <w:shd w:val="clear" w:color="auto" w:fill="EBE5EB"/>
          </w:tcPr>
          <w:p w:rsidR="008B388A" w:rsidRPr="004C0162" w:rsidRDefault="008B388A" w:rsidP="004B5F6B">
            <w:pPr>
              <w:jc w:val="both"/>
              <w:rPr>
                <w:rFonts w:ascii="Trebuchet MS" w:hAnsi="Trebuchet MS" w:cstheme="minorHAnsi"/>
                <w:b/>
                <w:bCs/>
                <w:sz w:val="20"/>
                <w:szCs w:val="20"/>
                <w:lang w:val="pt-PT"/>
              </w:rPr>
            </w:pPr>
          </w:p>
        </w:tc>
      </w:tr>
      <w:tr w:rsidR="001B5216" w:rsidRPr="001B5216" w:rsidTr="001B5216">
        <w:trPr>
          <w:trHeight w:val="308"/>
        </w:trPr>
        <w:tc>
          <w:tcPr>
            <w:tcW w:w="1814" w:type="dxa"/>
            <w:vAlign w:val="center"/>
          </w:tcPr>
          <w:p w:rsidR="008B388A" w:rsidRPr="001B5216" w:rsidRDefault="008B388A"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Măsuri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Rezultatele</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acțiunilor</w:t>
            </w:r>
            <w:proofErr w:type="spellEnd"/>
          </w:p>
        </w:tc>
        <w:tc>
          <w:tcPr>
            <w:tcW w:w="2430" w:type="dxa"/>
            <w:vAlign w:val="center"/>
          </w:tcPr>
          <w:p w:rsidR="008B388A" w:rsidRPr="001B5216" w:rsidRDefault="008B388A"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Indicatori</w:t>
            </w:r>
            <w:proofErr w:type="spellEnd"/>
          </w:p>
        </w:tc>
        <w:tc>
          <w:tcPr>
            <w:tcW w:w="1800" w:type="dxa"/>
            <w:vAlign w:val="center"/>
          </w:tcPr>
          <w:p w:rsidR="008B388A" w:rsidRPr="004C0162" w:rsidRDefault="008B388A"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Procedura de</w:t>
            </w:r>
          </w:p>
          <w:p w:rsidR="008B388A" w:rsidRPr="004C0162" w:rsidRDefault="008B388A"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Monitorizare și Evaluare</w:t>
            </w:r>
          </w:p>
        </w:tc>
        <w:tc>
          <w:tcPr>
            <w:tcW w:w="1260" w:type="dxa"/>
            <w:vAlign w:val="center"/>
          </w:tcPr>
          <w:p w:rsidR="008B388A" w:rsidRPr="001B5216" w:rsidRDefault="008B388A" w:rsidP="004B5F6B">
            <w:pPr>
              <w:jc w:val="both"/>
              <w:rPr>
                <w:rFonts w:ascii="Trebuchet MS" w:hAnsi="Trebuchet MS" w:cstheme="minorHAnsi"/>
                <w:b/>
                <w:bCs/>
                <w:sz w:val="20"/>
                <w:szCs w:val="20"/>
              </w:rPr>
            </w:pPr>
            <w:r w:rsidRPr="001B5216">
              <w:rPr>
                <w:rFonts w:ascii="Trebuchet MS" w:hAnsi="Trebuchet MS" w:cstheme="minorHAnsi"/>
                <w:b/>
                <w:bCs/>
                <w:sz w:val="20"/>
                <w:szCs w:val="20"/>
              </w:rPr>
              <w:t xml:space="preserve">Termen </w:t>
            </w:r>
            <w:proofErr w:type="spellStart"/>
            <w:r w:rsidRPr="001B5216">
              <w:rPr>
                <w:rFonts w:ascii="Trebuchet MS" w:hAnsi="Trebuchet MS" w:cstheme="minorHAnsi"/>
                <w:b/>
                <w:bCs/>
                <w:sz w:val="20"/>
                <w:szCs w:val="20"/>
              </w:rPr>
              <w:t>realizare</w:t>
            </w:r>
            <w:proofErr w:type="spellEnd"/>
          </w:p>
        </w:tc>
        <w:tc>
          <w:tcPr>
            <w:tcW w:w="1620" w:type="dxa"/>
            <w:vAlign w:val="center"/>
          </w:tcPr>
          <w:p w:rsidR="008B388A" w:rsidRPr="001B5216" w:rsidRDefault="008B388A"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Instituții</w:t>
            </w:r>
            <w:proofErr w:type="spellEnd"/>
          </w:p>
          <w:p w:rsidR="008B388A" w:rsidRPr="001B5216" w:rsidRDefault="008B388A"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responsabile</w:t>
            </w:r>
            <w:proofErr w:type="spellEnd"/>
          </w:p>
        </w:tc>
        <w:tc>
          <w:tcPr>
            <w:tcW w:w="1890" w:type="dxa"/>
            <w:vAlign w:val="center"/>
          </w:tcPr>
          <w:p w:rsidR="008B388A" w:rsidRPr="001B5216" w:rsidRDefault="008B388A" w:rsidP="004B5F6B">
            <w:pPr>
              <w:jc w:val="both"/>
              <w:rPr>
                <w:rFonts w:ascii="Trebuchet MS" w:hAnsi="Trebuchet MS" w:cstheme="minorHAnsi"/>
                <w:b/>
                <w:bCs/>
                <w:sz w:val="20"/>
                <w:szCs w:val="20"/>
              </w:rPr>
            </w:pPr>
            <w:r w:rsidRPr="001B5216">
              <w:rPr>
                <w:rFonts w:ascii="Trebuchet MS" w:hAnsi="Trebuchet MS" w:cstheme="minorHAnsi"/>
                <w:b/>
                <w:bCs/>
                <w:sz w:val="20"/>
                <w:szCs w:val="20"/>
              </w:rPr>
              <w:t>Resurse</w:t>
            </w:r>
          </w:p>
        </w:tc>
        <w:tc>
          <w:tcPr>
            <w:tcW w:w="1530" w:type="dxa"/>
            <w:vAlign w:val="center"/>
          </w:tcPr>
          <w:p w:rsidR="008B388A" w:rsidRPr="001B5216" w:rsidRDefault="008B388A"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Riscuri</w:t>
            </w:r>
            <w:proofErr w:type="spellEnd"/>
          </w:p>
        </w:tc>
        <w:tc>
          <w:tcPr>
            <w:tcW w:w="3330" w:type="dxa"/>
            <w:vMerge/>
          </w:tcPr>
          <w:p w:rsidR="008B388A" w:rsidRPr="001B5216" w:rsidRDefault="008B388A" w:rsidP="004B5F6B">
            <w:pPr>
              <w:jc w:val="both"/>
              <w:rPr>
                <w:rFonts w:ascii="Trebuchet MS" w:hAnsi="Trebuchet MS" w:cstheme="minorHAnsi"/>
                <w:b/>
                <w:bCs/>
                <w:sz w:val="20"/>
                <w:szCs w:val="20"/>
              </w:rPr>
            </w:pPr>
          </w:p>
        </w:tc>
      </w:tr>
      <w:tr w:rsidR="001B5216" w:rsidRPr="001B5216" w:rsidTr="001B5216">
        <w:trPr>
          <w:trHeight w:val="5452"/>
        </w:trPr>
        <w:tc>
          <w:tcPr>
            <w:tcW w:w="1814" w:type="dxa"/>
          </w:tcPr>
          <w:p w:rsidR="008B388A" w:rsidRPr="004C0162" w:rsidRDefault="008B388A" w:rsidP="004B5F6B">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 xml:space="preserve">5.1 a) Realizarea de analize privind participarea echilibrată a femeilor și bărbaților în poziții de decizie la nivelul administrației publice centrale </w:t>
            </w:r>
          </w:p>
        </w:tc>
        <w:tc>
          <w:tcPr>
            <w:tcW w:w="2430" w:type="dxa"/>
          </w:tcPr>
          <w:p w:rsidR="008B388A" w:rsidRPr="004C0162" w:rsidRDefault="008B388A"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lang w:val="pt-PT"/>
              </w:rPr>
              <w:t xml:space="preserve">O analiză </w:t>
            </w:r>
            <w:r w:rsidRPr="004C0162">
              <w:rPr>
                <w:rFonts w:ascii="Trebuchet MS" w:hAnsi="Trebuchet MS" w:cstheme="minorHAnsi"/>
                <w:sz w:val="20"/>
                <w:szCs w:val="20"/>
                <w:shd w:val="clear" w:color="auto" w:fill="FFFFFF"/>
                <w:lang w:val="pt-PT"/>
              </w:rPr>
              <w:t xml:space="preserve">privind participarea echilibrată a femeilor și bărbaților în poziții de decizie la nivelul administrației publice centrale </w:t>
            </w:r>
          </w:p>
          <w:p w:rsidR="008B388A" w:rsidRPr="004C0162" w:rsidRDefault="008B388A" w:rsidP="004B5F6B">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 xml:space="preserve">Bază de date privind femeile și bărbații aflați în poziții de decizie la nivelul administrației publice centrale </w:t>
            </w:r>
          </w:p>
        </w:tc>
        <w:tc>
          <w:tcPr>
            <w:tcW w:w="1800" w:type="dxa"/>
          </w:tcPr>
          <w:p w:rsidR="008B388A" w:rsidRPr="001B5216" w:rsidRDefault="008B388A" w:rsidP="004B5F6B">
            <w:pPr>
              <w:jc w:val="both"/>
              <w:rPr>
                <w:rFonts w:ascii="Trebuchet MS" w:hAnsi="Trebuchet MS" w:cstheme="minorHAnsi"/>
                <w:sz w:val="20"/>
                <w:szCs w:val="20"/>
              </w:rPr>
            </w:pPr>
            <w:r w:rsidRPr="001B5216">
              <w:rPr>
                <w:rFonts w:ascii="Trebuchet MS" w:hAnsi="Trebuchet MS" w:cstheme="minorHAnsi"/>
                <w:sz w:val="20"/>
                <w:szCs w:val="20"/>
              </w:rPr>
              <w:t xml:space="preserve">Analize </w:t>
            </w:r>
            <w:proofErr w:type="spellStart"/>
            <w:r w:rsidRPr="001B5216">
              <w:rPr>
                <w:rFonts w:ascii="Trebuchet MS" w:hAnsi="Trebuchet MS" w:cstheme="minorHAnsi"/>
                <w:sz w:val="20"/>
                <w:szCs w:val="20"/>
              </w:rPr>
              <w:t>publicate</w:t>
            </w:r>
            <w:proofErr w:type="spellEnd"/>
            <w:r w:rsidRPr="001B5216">
              <w:rPr>
                <w:rFonts w:ascii="Trebuchet MS" w:hAnsi="Trebuchet MS" w:cstheme="minorHAnsi"/>
                <w:sz w:val="20"/>
                <w:szCs w:val="20"/>
              </w:rPr>
              <w:t xml:space="preserve"> pe site-</w:t>
            </w:r>
            <w:proofErr w:type="spellStart"/>
            <w:r w:rsidRPr="001B5216">
              <w:rPr>
                <w:rFonts w:ascii="Trebuchet MS" w:hAnsi="Trebuchet MS" w:cstheme="minorHAnsi"/>
                <w:sz w:val="20"/>
                <w:szCs w:val="20"/>
              </w:rPr>
              <w:t>ul</w:t>
            </w:r>
            <w:proofErr w:type="spellEnd"/>
            <w:r w:rsidRPr="001B5216">
              <w:rPr>
                <w:rFonts w:ascii="Trebuchet MS" w:hAnsi="Trebuchet MS" w:cstheme="minorHAnsi"/>
                <w:sz w:val="20"/>
                <w:szCs w:val="20"/>
              </w:rPr>
              <w:t xml:space="preserve"> ANES</w:t>
            </w:r>
          </w:p>
        </w:tc>
        <w:tc>
          <w:tcPr>
            <w:tcW w:w="1260" w:type="dxa"/>
            <w:vAlign w:val="center"/>
          </w:tcPr>
          <w:p w:rsidR="008B388A" w:rsidRPr="003A0B22" w:rsidRDefault="008B388A" w:rsidP="004B5F6B">
            <w:pPr>
              <w:jc w:val="both"/>
              <w:rPr>
                <w:rFonts w:ascii="Trebuchet MS" w:hAnsi="Trebuchet MS" w:cstheme="minorHAnsi"/>
                <w:b/>
                <w:sz w:val="20"/>
                <w:szCs w:val="20"/>
              </w:rPr>
            </w:pPr>
            <w:proofErr w:type="spellStart"/>
            <w:r w:rsidRPr="003A0B22">
              <w:rPr>
                <w:rFonts w:ascii="Trebuchet MS" w:hAnsi="Trebuchet MS" w:cstheme="minorHAnsi"/>
                <w:b/>
                <w:sz w:val="20"/>
                <w:szCs w:val="20"/>
              </w:rPr>
              <w:t>Anual</w:t>
            </w:r>
            <w:proofErr w:type="spellEnd"/>
          </w:p>
        </w:tc>
        <w:tc>
          <w:tcPr>
            <w:tcW w:w="1620" w:type="dxa"/>
            <w:vAlign w:val="center"/>
          </w:tcPr>
          <w:p w:rsidR="008B388A" w:rsidRPr="003A0B22" w:rsidRDefault="008B388A" w:rsidP="004B5F6B">
            <w:pPr>
              <w:jc w:val="both"/>
              <w:rPr>
                <w:rFonts w:ascii="Trebuchet MS" w:hAnsi="Trebuchet MS" w:cstheme="minorHAnsi"/>
                <w:b/>
                <w:sz w:val="20"/>
                <w:szCs w:val="20"/>
              </w:rPr>
            </w:pPr>
            <w:r w:rsidRPr="003A0B22">
              <w:rPr>
                <w:rFonts w:ascii="Trebuchet MS" w:hAnsi="Trebuchet MS" w:cstheme="minorHAnsi"/>
                <w:b/>
                <w:sz w:val="20"/>
                <w:szCs w:val="20"/>
              </w:rPr>
              <w:t>ANES</w:t>
            </w:r>
          </w:p>
          <w:p w:rsidR="008B388A" w:rsidRPr="003A0B22" w:rsidRDefault="008B388A" w:rsidP="004B5F6B">
            <w:pPr>
              <w:jc w:val="both"/>
              <w:rPr>
                <w:rFonts w:ascii="Trebuchet MS" w:hAnsi="Trebuchet MS" w:cstheme="minorHAnsi"/>
                <w:b/>
                <w:sz w:val="20"/>
                <w:szCs w:val="20"/>
              </w:rPr>
            </w:pPr>
          </w:p>
        </w:tc>
        <w:tc>
          <w:tcPr>
            <w:tcW w:w="1890" w:type="dxa"/>
          </w:tcPr>
          <w:p w:rsidR="008B388A" w:rsidRPr="004C0162" w:rsidRDefault="008B388A"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Finanțare de la bugetul de stat, prin bugetele instituțiilor responsabile; Finanțare din fonduri externe nerambursabile, în limita sumelor alocate și cu respectarea prevederilor și regulilor de eligibilitate stabilite la nivelul fiecărui program operațional;.</w:t>
            </w:r>
          </w:p>
          <w:p w:rsidR="008B388A" w:rsidRPr="004C0162" w:rsidRDefault="008B388A" w:rsidP="004B5F6B">
            <w:pPr>
              <w:jc w:val="both"/>
              <w:rPr>
                <w:rFonts w:ascii="Trebuchet MS" w:hAnsi="Trebuchet MS" w:cstheme="minorHAnsi"/>
                <w:sz w:val="20"/>
                <w:szCs w:val="20"/>
                <w:lang w:val="pt-PT"/>
              </w:rPr>
            </w:pPr>
            <w:r w:rsidRPr="004C0162">
              <w:rPr>
                <w:rFonts w:ascii="Trebuchet MS" w:hAnsi="Trebuchet MS"/>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p>
          <w:p w:rsidR="008B388A" w:rsidRPr="004C0162" w:rsidRDefault="008B388A" w:rsidP="004B5F6B">
            <w:pPr>
              <w:jc w:val="both"/>
              <w:rPr>
                <w:rFonts w:ascii="Trebuchet MS" w:hAnsi="Trebuchet MS" w:cstheme="minorHAnsi"/>
                <w:sz w:val="20"/>
                <w:szCs w:val="20"/>
                <w:lang w:val="pt-PT"/>
              </w:rPr>
            </w:pPr>
          </w:p>
        </w:tc>
        <w:tc>
          <w:tcPr>
            <w:tcW w:w="1530" w:type="dxa"/>
          </w:tcPr>
          <w:p w:rsidR="008B388A" w:rsidRPr="001B5216" w:rsidRDefault="008B388A" w:rsidP="004B5F6B">
            <w:pPr>
              <w:jc w:val="both"/>
              <w:rPr>
                <w:rFonts w:ascii="Trebuchet MS" w:hAnsi="Trebuchet MS" w:cstheme="minorHAnsi"/>
                <w:sz w:val="20"/>
                <w:szCs w:val="20"/>
              </w:rPr>
            </w:pPr>
            <w:proofErr w:type="spellStart"/>
            <w:r w:rsidRPr="001B5216">
              <w:rPr>
                <w:rFonts w:ascii="Trebuchet MS" w:hAnsi="Trebuchet MS" w:cstheme="minorHAnsi"/>
                <w:sz w:val="20"/>
                <w:szCs w:val="20"/>
              </w:rPr>
              <w:t>Acuratețea</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datelor</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colectate</w:t>
            </w:r>
            <w:proofErr w:type="spellEnd"/>
          </w:p>
        </w:tc>
        <w:tc>
          <w:tcPr>
            <w:tcW w:w="3330" w:type="dxa"/>
          </w:tcPr>
          <w:p w:rsidR="008B388A" w:rsidRPr="001B5216" w:rsidRDefault="008B388A" w:rsidP="004B5F6B">
            <w:pPr>
              <w:jc w:val="both"/>
              <w:rPr>
                <w:rFonts w:ascii="Trebuchet MS" w:hAnsi="Trebuchet MS" w:cstheme="minorHAnsi"/>
                <w:b/>
                <w:bCs/>
                <w:sz w:val="20"/>
                <w:szCs w:val="20"/>
                <w:highlight w:val="yellow"/>
              </w:rPr>
            </w:pPr>
          </w:p>
        </w:tc>
      </w:tr>
      <w:tr w:rsidR="001B5216" w:rsidRPr="001B5216" w:rsidTr="001B5216">
        <w:trPr>
          <w:trHeight w:val="308"/>
        </w:trPr>
        <w:tc>
          <w:tcPr>
            <w:tcW w:w="1814" w:type="dxa"/>
          </w:tcPr>
          <w:p w:rsidR="008B388A" w:rsidRPr="004C0162" w:rsidRDefault="008B388A" w:rsidP="004B5F6B">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5.1 b) Realizarea de analize privind participarea femeilor și bărbaților în procesele electorale</w:t>
            </w:r>
          </w:p>
        </w:tc>
        <w:tc>
          <w:tcPr>
            <w:tcW w:w="2430" w:type="dxa"/>
          </w:tcPr>
          <w:p w:rsidR="008B388A" w:rsidRPr="004C0162" w:rsidRDefault="008B388A"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lang w:val="pt-PT"/>
              </w:rPr>
              <w:t xml:space="preserve">O analiză </w:t>
            </w:r>
            <w:r w:rsidRPr="004C0162">
              <w:rPr>
                <w:rFonts w:ascii="Trebuchet MS" w:hAnsi="Trebuchet MS" w:cstheme="minorHAnsi"/>
                <w:sz w:val="20"/>
                <w:szCs w:val="20"/>
                <w:shd w:val="clear" w:color="auto" w:fill="FFFFFF"/>
                <w:lang w:val="pt-PT"/>
              </w:rPr>
              <w:t>privind participarea femeilor și bărbaților în procesele electorale</w:t>
            </w:r>
          </w:p>
          <w:p w:rsidR="008B388A" w:rsidRPr="004C0162" w:rsidRDefault="008B388A" w:rsidP="004B5F6B">
            <w:pPr>
              <w:jc w:val="both"/>
              <w:rPr>
                <w:rFonts w:ascii="Trebuchet MS" w:hAnsi="Trebuchet MS" w:cstheme="minorHAnsi"/>
                <w:sz w:val="20"/>
                <w:szCs w:val="20"/>
                <w:shd w:val="clear" w:color="auto" w:fill="FFFFFF"/>
                <w:lang w:val="pt-PT"/>
              </w:rPr>
            </w:pPr>
          </w:p>
          <w:p w:rsidR="008B388A" w:rsidRPr="004C0162" w:rsidRDefault="008B388A" w:rsidP="004B5F6B">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Bază de date privind participarea femeilor și bărbaților în procesele electorale</w:t>
            </w:r>
          </w:p>
        </w:tc>
        <w:tc>
          <w:tcPr>
            <w:tcW w:w="1800" w:type="dxa"/>
          </w:tcPr>
          <w:p w:rsidR="008B388A" w:rsidRPr="001B5216" w:rsidRDefault="008B388A" w:rsidP="004B5F6B">
            <w:pPr>
              <w:jc w:val="both"/>
              <w:rPr>
                <w:rFonts w:ascii="Trebuchet MS" w:hAnsi="Trebuchet MS" w:cstheme="minorHAnsi"/>
                <w:sz w:val="20"/>
                <w:szCs w:val="20"/>
              </w:rPr>
            </w:pPr>
            <w:r w:rsidRPr="001B5216">
              <w:rPr>
                <w:rFonts w:ascii="Trebuchet MS" w:hAnsi="Trebuchet MS" w:cstheme="minorHAnsi"/>
                <w:sz w:val="20"/>
                <w:szCs w:val="20"/>
              </w:rPr>
              <w:t xml:space="preserve">Analize </w:t>
            </w:r>
            <w:proofErr w:type="spellStart"/>
            <w:r w:rsidRPr="001B5216">
              <w:rPr>
                <w:rFonts w:ascii="Trebuchet MS" w:hAnsi="Trebuchet MS" w:cstheme="minorHAnsi"/>
                <w:sz w:val="20"/>
                <w:szCs w:val="20"/>
              </w:rPr>
              <w:t>publicată</w:t>
            </w:r>
            <w:proofErr w:type="spellEnd"/>
            <w:r w:rsidRPr="001B5216">
              <w:rPr>
                <w:rFonts w:ascii="Trebuchet MS" w:hAnsi="Trebuchet MS" w:cstheme="minorHAnsi"/>
                <w:sz w:val="20"/>
                <w:szCs w:val="20"/>
              </w:rPr>
              <w:t xml:space="preserve"> pe site-</w:t>
            </w:r>
            <w:proofErr w:type="spellStart"/>
            <w:r w:rsidRPr="001B5216">
              <w:rPr>
                <w:rFonts w:ascii="Trebuchet MS" w:hAnsi="Trebuchet MS" w:cstheme="minorHAnsi"/>
                <w:sz w:val="20"/>
                <w:szCs w:val="20"/>
              </w:rPr>
              <w:t>ul</w:t>
            </w:r>
            <w:proofErr w:type="spellEnd"/>
            <w:r w:rsidRPr="001B5216">
              <w:rPr>
                <w:rFonts w:ascii="Trebuchet MS" w:hAnsi="Trebuchet MS" w:cstheme="minorHAnsi"/>
                <w:sz w:val="20"/>
                <w:szCs w:val="20"/>
              </w:rPr>
              <w:t xml:space="preserve"> ANES</w:t>
            </w:r>
          </w:p>
        </w:tc>
        <w:tc>
          <w:tcPr>
            <w:tcW w:w="1260" w:type="dxa"/>
          </w:tcPr>
          <w:p w:rsidR="008B388A" w:rsidRPr="003A0B22" w:rsidRDefault="008B388A" w:rsidP="004B5F6B">
            <w:pPr>
              <w:jc w:val="both"/>
              <w:rPr>
                <w:rFonts w:ascii="Trebuchet MS" w:hAnsi="Trebuchet MS" w:cstheme="minorHAnsi"/>
                <w:b/>
                <w:sz w:val="20"/>
                <w:szCs w:val="20"/>
              </w:rPr>
            </w:pPr>
            <w:proofErr w:type="spellStart"/>
            <w:r w:rsidRPr="003A0B22">
              <w:rPr>
                <w:rFonts w:ascii="Trebuchet MS" w:hAnsi="Trebuchet MS" w:cstheme="minorHAnsi"/>
                <w:b/>
                <w:sz w:val="20"/>
                <w:szCs w:val="20"/>
              </w:rPr>
              <w:t>Anual</w:t>
            </w:r>
            <w:proofErr w:type="spellEnd"/>
            <w:r w:rsidRPr="003A0B22">
              <w:rPr>
                <w:rFonts w:ascii="Trebuchet MS" w:hAnsi="Trebuchet MS" w:cstheme="minorHAnsi"/>
                <w:b/>
                <w:sz w:val="20"/>
                <w:szCs w:val="20"/>
              </w:rPr>
              <w:t xml:space="preserve">, </w:t>
            </w:r>
            <w:proofErr w:type="spellStart"/>
            <w:r w:rsidRPr="003A0B22">
              <w:rPr>
                <w:rFonts w:ascii="Trebuchet MS" w:hAnsi="Trebuchet MS" w:cstheme="minorHAnsi"/>
                <w:b/>
                <w:sz w:val="20"/>
                <w:szCs w:val="20"/>
              </w:rPr>
              <w:t>pentru</w:t>
            </w:r>
            <w:proofErr w:type="spellEnd"/>
            <w:r w:rsidRPr="003A0B22">
              <w:rPr>
                <w:rFonts w:ascii="Trebuchet MS" w:hAnsi="Trebuchet MS" w:cstheme="minorHAnsi"/>
                <w:b/>
                <w:sz w:val="20"/>
                <w:szCs w:val="20"/>
              </w:rPr>
              <w:t xml:space="preserve"> </w:t>
            </w:r>
            <w:proofErr w:type="spellStart"/>
            <w:r w:rsidRPr="003A0B22">
              <w:rPr>
                <w:rFonts w:ascii="Trebuchet MS" w:hAnsi="Trebuchet MS" w:cstheme="minorHAnsi"/>
                <w:b/>
                <w:sz w:val="20"/>
                <w:szCs w:val="20"/>
              </w:rPr>
              <w:t>anii</w:t>
            </w:r>
            <w:proofErr w:type="spellEnd"/>
            <w:r w:rsidRPr="003A0B22">
              <w:rPr>
                <w:rFonts w:ascii="Trebuchet MS" w:hAnsi="Trebuchet MS" w:cstheme="minorHAnsi"/>
                <w:b/>
                <w:sz w:val="20"/>
                <w:szCs w:val="20"/>
              </w:rPr>
              <w:t xml:space="preserve"> </w:t>
            </w:r>
            <w:proofErr w:type="spellStart"/>
            <w:r w:rsidRPr="003A0B22">
              <w:rPr>
                <w:rFonts w:ascii="Trebuchet MS" w:hAnsi="Trebuchet MS" w:cstheme="minorHAnsi"/>
                <w:b/>
                <w:sz w:val="20"/>
                <w:szCs w:val="20"/>
              </w:rPr>
              <w:t>electorali</w:t>
            </w:r>
            <w:proofErr w:type="spellEnd"/>
          </w:p>
        </w:tc>
        <w:tc>
          <w:tcPr>
            <w:tcW w:w="1620" w:type="dxa"/>
          </w:tcPr>
          <w:p w:rsidR="008B388A" w:rsidRPr="003A0B22" w:rsidRDefault="008B388A" w:rsidP="004B5F6B">
            <w:pPr>
              <w:jc w:val="both"/>
              <w:rPr>
                <w:rFonts w:ascii="Trebuchet MS" w:hAnsi="Trebuchet MS" w:cstheme="minorHAnsi"/>
                <w:b/>
                <w:sz w:val="20"/>
                <w:szCs w:val="20"/>
              </w:rPr>
            </w:pPr>
            <w:r w:rsidRPr="003A0B22">
              <w:rPr>
                <w:rFonts w:ascii="Trebuchet MS" w:hAnsi="Trebuchet MS" w:cstheme="minorHAnsi"/>
                <w:b/>
                <w:sz w:val="20"/>
                <w:szCs w:val="20"/>
              </w:rPr>
              <w:t>ANES</w:t>
            </w:r>
          </w:p>
          <w:p w:rsidR="008B388A" w:rsidRPr="003A0B22" w:rsidRDefault="008B388A" w:rsidP="004B5F6B">
            <w:pPr>
              <w:jc w:val="both"/>
              <w:rPr>
                <w:rFonts w:ascii="Trebuchet MS" w:hAnsi="Trebuchet MS" w:cstheme="minorHAnsi"/>
                <w:b/>
                <w:sz w:val="20"/>
                <w:szCs w:val="20"/>
              </w:rPr>
            </w:pPr>
            <w:r w:rsidRPr="003A0B22">
              <w:rPr>
                <w:rFonts w:ascii="Trebuchet MS" w:hAnsi="Trebuchet MS" w:cstheme="minorHAnsi"/>
                <w:b/>
                <w:sz w:val="20"/>
                <w:szCs w:val="20"/>
              </w:rPr>
              <w:t>AEP</w:t>
            </w:r>
          </w:p>
        </w:tc>
        <w:tc>
          <w:tcPr>
            <w:tcW w:w="1890" w:type="dxa"/>
          </w:tcPr>
          <w:p w:rsidR="008B388A" w:rsidRPr="004C0162" w:rsidRDefault="008B388A"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Finanțare de la bugetul de stat, prin bugetele instituțiilor responsabile; Finanțare din fonduri externe nerambursabile, în limita sumelor alocate și cu </w:t>
            </w:r>
            <w:r w:rsidRPr="004C0162">
              <w:rPr>
                <w:rFonts w:ascii="Trebuchet MS" w:hAnsi="Trebuchet MS" w:cstheme="minorHAnsi"/>
                <w:sz w:val="20"/>
                <w:szCs w:val="20"/>
                <w:lang w:val="pt-PT"/>
              </w:rPr>
              <w:lastRenderedPageBreak/>
              <w:t>respectarea prevederilor și regulilor de eligibilitate stabilite la nivelul fiecărui program operațional;.</w:t>
            </w:r>
          </w:p>
          <w:p w:rsidR="008B388A" w:rsidRPr="004C0162" w:rsidRDefault="008B388A" w:rsidP="004B5F6B">
            <w:pPr>
              <w:jc w:val="both"/>
              <w:rPr>
                <w:rFonts w:ascii="Trebuchet MS" w:hAnsi="Trebuchet MS" w:cstheme="minorHAnsi"/>
                <w:sz w:val="20"/>
                <w:szCs w:val="20"/>
                <w:lang w:val="pt-PT"/>
              </w:rPr>
            </w:pPr>
            <w:r w:rsidRPr="004C0162">
              <w:rPr>
                <w:rFonts w:ascii="Trebuchet MS" w:hAnsi="Trebuchet MS"/>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p>
        </w:tc>
        <w:tc>
          <w:tcPr>
            <w:tcW w:w="1530" w:type="dxa"/>
          </w:tcPr>
          <w:p w:rsidR="008B388A" w:rsidRPr="001B5216" w:rsidRDefault="008B388A" w:rsidP="004B5F6B">
            <w:pPr>
              <w:jc w:val="both"/>
              <w:rPr>
                <w:rFonts w:ascii="Trebuchet MS" w:hAnsi="Trebuchet MS" w:cstheme="minorHAnsi"/>
                <w:sz w:val="20"/>
                <w:szCs w:val="20"/>
              </w:rPr>
            </w:pPr>
            <w:proofErr w:type="spellStart"/>
            <w:r w:rsidRPr="001B5216">
              <w:rPr>
                <w:rFonts w:ascii="Trebuchet MS" w:hAnsi="Trebuchet MS" w:cstheme="minorHAnsi"/>
                <w:sz w:val="20"/>
                <w:szCs w:val="20"/>
              </w:rPr>
              <w:lastRenderedPageBreak/>
              <w:t>Acuratețea</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datelor</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colectate</w:t>
            </w:r>
            <w:proofErr w:type="spellEnd"/>
          </w:p>
        </w:tc>
        <w:tc>
          <w:tcPr>
            <w:tcW w:w="3330" w:type="dxa"/>
          </w:tcPr>
          <w:p w:rsidR="008B388A" w:rsidRPr="001B5216" w:rsidRDefault="008B388A" w:rsidP="004B5F6B">
            <w:pPr>
              <w:jc w:val="both"/>
              <w:rPr>
                <w:rFonts w:ascii="Trebuchet MS" w:hAnsi="Trebuchet MS" w:cstheme="minorHAnsi"/>
                <w:sz w:val="20"/>
                <w:szCs w:val="20"/>
              </w:rPr>
            </w:pPr>
          </w:p>
        </w:tc>
      </w:tr>
      <w:tr w:rsidR="001B5216" w:rsidRPr="001B5216" w:rsidTr="001B5216">
        <w:trPr>
          <w:trHeight w:val="308"/>
        </w:trPr>
        <w:tc>
          <w:tcPr>
            <w:tcW w:w="1814" w:type="dxa"/>
          </w:tcPr>
          <w:p w:rsidR="008B388A" w:rsidRPr="004C0162" w:rsidRDefault="008B388A" w:rsidP="004B5F6B">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5.1 c) Realizarea de analize privind participarea femeilor și bărbaților în poziții de decizie în cadrul partidelor politice, la nivelul tuturor structurilor</w:t>
            </w:r>
          </w:p>
        </w:tc>
        <w:tc>
          <w:tcPr>
            <w:tcW w:w="2430" w:type="dxa"/>
          </w:tcPr>
          <w:p w:rsidR="008B388A" w:rsidRPr="004C0162" w:rsidRDefault="008B388A"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lang w:val="pt-PT"/>
              </w:rPr>
              <w:t xml:space="preserve">O analiză </w:t>
            </w:r>
            <w:r w:rsidRPr="004C0162">
              <w:rPr>
                <w:rFonts w:ascii="Trebuchet MS" w:hAnsi="Trebuchet MS" w:cstheme="minorHAnsi"/>
                <w:sz w:val="20"/>
                <w:szCs w:val="20"/>
                <w:shd w:val="clear" w:color="auto" w:fill="FFFFFF"/>
                <w:lang w:val="pt-PT"/>
              </w:rPr>
              <w:t>privind participarea femeilor și bărbaților în poziții de decizie în cadrul partidelor politice, la toate nivelul tuturor structurilor</w:t>
            </w:r>
          </w:p>
          <w:p w:rsidR="008B388A" w:rsidRPr="004C0162" w:rsidRDefault="008B388A" w:rsidP="004B5F6B">
            <w:pPr>
              <w:jc w:val="both"/>
              <w:rPr>
                <w:rFonts w:ascii="Trebuchet MS" w:hAnsi="Trebuchet MS" w:cstheme="minorHAnsi"/>
                <w:sz w:val="20"/>
                <w:szCs w:val="20"/>
                <w:shd w:val="clear" w:color="auto" w:fill="FFFFFF"/>
                <w:lang w:val="pt-PT"/>
              </w:rPr>
            </w:pPr>
          </w:p>
          <w:p w:rsidR="008B388A" w:rsidRPr="004C0162" w:rsidRDefault="008B388A" w:rsidP="004B5F6B">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O bază de date privind participarea femeilor și bărbaților în poziții de decizie în cadrul partidelor politice</w:t>
            </w:r>
          </w:p>
        </w:tc>
        <w:tc>
          <w:tcPr>
            <w:tcW w:w="1800" w:type="dxa"/>
          </w:tcPr>
          <w:p w:rsidR="008B388A" w:rsidRPr="001B5216" w:rsidRDefault="008B388A" w:rsidP="004B5F6B">
            <w:pPr>
              <w:jc w:val="both"/>
              <w:rPr>
                <w:rFonts w:ascii="Trebuchet MS" w:hAnsi="Trebuchet MS" w:cstheme="minorHAnsi"/>
                <w:sz w:val="20"/>
                <w:szCs w:val="20"/>
              </w:rPr>
            </w:pPr>
            <w:r w:rsidRPr="001B5216">
              <w:rPr>
                <w:rFonts w:ascii="Trebuchet MS" w:hAnsi="Trebuchet MS" w:cstheme="minorHAnsi"/>
                <w:sz w:val="20"/>
                <w:szCs w:val="20"/>
              </w:rPr>
              <w:t xml:space="preserve">Analize </w:t>
            </w:r>
            <w:proofErr w:type="spellStart"/>
            <w:r w:rsidRPr="001B5216">
              <w:rPr>
                <w:rFonts w:ascii="Trebuchet MS" w:hAnsi="Trebuchet MS" w:cstheme="minorHAnsi"/>
                <w:sz w:val="20"/>
                <w:szCs w:val="20"/>
              </w:rPr>
              <w:t>publicate</w:t>
            </w:r>
            <w:proofErr w:type="spellEnd"/>
            <w:r w:rsidRPr="001B5216">
              <w:rPr>
                <w:rFonts w:ascii="Trebuchet MS" w:hAnsi="Trebuchet MS" w:cstheme="minorHAnsi"/>
                <w:sz w:val="20"/>
                <w:szCs w:val="20"/>
              </w:rPr>
              <w:t xml:space="preserve"> pe site-</w:t>
            </w:r>
            <w:proofErr w:type="spellStart"/>
            <w:r w:rsidRPr="001B5216">
              <w:rPr>
                <w:rFonts w:ascii="Trebuchet MS" w:hAnsi="Trebuchet MS" w:cstheme="minorHAnsi"/>
                <w:sz w:val="20"/>
                <w:szCs w:val="20"/>
              </w:rPr>
              <w:t>ul</w:t>
            </w:r>
            <w:proofErr w:type="spellEnd"/>
            <w:r w:rsidRPr="001B5216">
              <w:rPr>
                <w:rFonts w:ascii="Trebuchet MS" w:hAnsi="Trebuchet MS" w:cstheme="minorHAnsi"/>
                <w:sz w:val="20"/>
                <w:szCs w:val="20"/>
              </w:rPr>
              <w:t xml:space="preserve"> ANES</w:t>
            </w:r>
          </w:p>
        </w:tc>
        <w:tc>
          <w:tcPr>
            <w:tcW w:w="1260" w:type="dxa"/>
            <w:vAlign w:val="center"/>
          </w:tcPr>
          <w:p w:rsidR="008B388A" w:rsidRPr="003A0B22" w:rsidRDefault="008B388A" w:rsidP="004B5F6B">
            <w:pPr>
              <w:jc w:val="both"/>
              <w:rPr>
                <w:rFonts w:ascii="Trebuchet MS" w:hAnsi="Trebuchet MS" w:cstheme="minorHAnsi"/>
                <w:b/>
                <w:sz w:val="20"/>
                <w:szCs w:val="20"/>
              </w:rPr>
            </w:pPr>
            <w:proofErr w:type="spellStart"/>
            <w:r w:rsidRPr="003A0B22">
              <w:rPr>
                <w:rFonts w:ascii="Trebuchet MS" w:hAnsi="Trebuchet MS" w:cstheme="minorHAnsi"/>
                <w:b/>
                <w:sz w:val="20"/>
                <w:szCs w:val="20"/>
              </w:rPr>
              <w:t>Anual</w:t>
            </w:r>
            <w:proofErr w:type="spellEnd"/>
          </w:p>
        </w:tc>
        <w:tc>
          <w:tcPr>
            <w:tcW w:w="1620" w:type="dxa"/>
            <w:vAlign w:val="center"/>
          </w:tcPr>
          <w:p w:rsidR="008B388A" w:rsidRPr="003A0B22" w:rsidRDefault="008B388A" w:rsidP="004B5F6B">
            <w:pPr>
              <w:jc w:val="both"/>
              <w:rPr>
                <w:rFonts w:ascii="Trebuchet MS" w:hAnsi="Trebuchet MS" w:cstheme="minorHAnsi"/>
                <w:b/>
                <w:sz w:val="20"/>
                <w:szCs w:val="20"/>
              </w:rPr>
            </w:pPr>
            <w:r w:rsidRPr="003A0B22">
              <w:rPr>
                <w:rFonts w:ascii="Trebuchet MS" w:hAnsi="Trebuchet MS" w:cstheme="minorHAnsi"/>
                <w:b/>
                <w:sz w:val="20"/>
                <w:szCs w:val="20"/>
              </w:rPr>
              <w:t>ANES</w:t>
            </w:r>
          </w:p>
          <w:p w:rsidR="008B388A" w:rsidRPr="003A0B22" w:rsidRDefault="008B388A" w:rsidP="004B5F6B">
            <w:pPr>
              <w:jc w:val="both"/>
              <w:rPr>
                <w:rFonts w:ascii="Trebuchet MS" w:hAnsi="Trebuchet MS" w:cstheme="minorHAnsi"/>
                <w:b/>
                <w:sz w:val="20"/>
                <w:szCs w:val="20"/>
              </w:rPr>
            </w:pPr>
            <w:r w:rsidRPr="003A0B22">
              <w:rPr>
                <w:rFonts w:ascii="Trebuchet MS" w:hAnsi="Trebuchet MS" w:cstheme="minorHAnsi"/>
                <w:b/>
                <w:sz w:val="20"/>
                <w:szCs w:val="20"/>
              </w:rPr>
              <w:t>AEP</w:t>
            </w:r>
          </w:p>
          <w:p w:rsidR="008B388A" w:rsidRPr="003A0B22" w:rsidRDefault="008B388A" w:rsidP="004B5F6B">
            <w:pPr>
              <w:jc w:val="both"/>
              <w:rPr>
                <w:rFonts w:ascii="Trebuchet MS" w:hAnsi="Trebuchet MS" w:cstheme="minorHAnsi"/>
                <w:b/>
                <w:sz w:val="20"/>
                <w:szCs w:val="20"/>
              </w:rPr>
            </w:pPr>
            <w:proofErr w:type="spellStart"/>
            <w:r w:rsidRPr="003A0B22">
              <w:rPr>
                <w:rFonts w:ascii="Trebuchet MS" w:hAnsi="Trebuchet MS" w:cstheme="minorHAnsi"/>
                <w:b/>
                <w:sz w:val="20"/>
                <w:szCs w:val="20"/>
              </w:rPr>
              <w:t>Mediul</w:t>
            </w:r>
            <w:proofErr w:type="spellEnd"/>
            <w:r w:rsidRPr="003A0B22">
              <w:rPr>
                <w:rFonts w:ascii="Trebuchet MS" w:hAnsi="Trebuchet MS" w:cstheme="minorHAnsi"/>
                <w:b/>
                <w:sz w:val="20"/>
                <w:szCs w:val="20"/>
              </w:rPr>
              <w:t xml:space="preserve"> Academic</w:t>
            </w:r>
          </w:p>
          <w:p w:rsidR="008B388A" w:rsidRPr="003A0B22" w:rsidRDefault="008B388A" w:rsidP="004B5F6B">
            <w:pPr>
              <w:jc w:val="both"/>
              <w:rPr>
                <w:rFonts w:ascii="Trebuchet MS" w:hAnsi="Trebuchet MS" w:cstheme="minorHAnsi"/>
                <w:b/>
                <w:sz w:val="20"/>
                <w:szCs w:val="20"/>
              </w:rPr>
            </w:pPr>
          </w:p>
        </w:tc>
        <w:tc>
          <w:tcPr>
            <w:tcW w:w="1890" w:type="dxa"/>
          </w:tcPr>
          <w:p w:rsidR="008B388A" w:rsidRPr="004C0162" w:rsidRDefault="008B388A"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Finanțare de la bugetul de stat, prin bugetele instituțiilor responsabile; Finanțare din bugetele locale; Finanțare din fonduri externe nerambursabile, în limita sumelor alocate și cu respectarea prevederilor și regulilor de eligibilitate stabilite la nivelul fiecărui program operațional;.</w:t>
            </w:r>
          </w:p>
          <w:p w:rsidR="008B388A" w:rsidRPr="004C0162" w:rsidRDefault="008B388A" w:rsidP="004B5F6B">
            <w:pPr>
              <w:jc w:val="both"/>
              <w:rPr>
                <w:rFonts w:ascii="Trebuchet MS" w:hAnsi="Trebuchet MS" w:cstheme="minorHAnsi"/>
                <w:sz w:val="20"/>
                <w:szCs w:val="20"/>
                <w:lang w:val="pt-PT"/>
              </w:rPr>
            </w:pPr>
            <w:r w:rsidRPr="004C0162">
              <w:rPr>
                <w:rFonts w:ascii="Trebuchet MS" w:hAnsi="Trebuchet MS"/>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p>
        </w:tc>
        <w:tc>
          <w:tcPr>
            <w:tcW w:w="1530" w:type="dxa"/>
          </w:tcPr>
          <w:p w:rsidR="008B388A" w:rsidRPr="001B5216" w:rsidRDefault="008B388A" w:rsidP="004B5F6B">
            <w:pPr>
              <w:jc w:val="both"/>
              <w:rPr>
                <w:rFonts w:ascii="Trebuchet MS" w:hAnsi="Trebuchet MS" w:cstheme="minorHAnsi"/>
                <w:sz w:val="20"/>
                <w:szCs w:val="20"/>
              </w:rPr>
            </w:pPr>
            <w:proofErr w:type="spellStart"/>
            <w:r w:rsidRPr="001B5216">
              <w:rPr>
                <w:rFonts w:ascii="Trebuchet MS" w:hAnsi="Trebuchet MS" w:cstheme="minorHAnsi"/>
                <w:sz w:val="20"/>
                <w:szCs w:val="20"/>
              </w:rPr>
              <w:t>Acuratețea</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datelor</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colectate</w:t>
            </w:r>
            <w:proofErr w:type="spellEnd"/>
          </w:p>
        </w:tc>
        <w:tc>
          <w:tcPr>
            <w:tcW w:w="3330" w:type="dxa"/>
          </w:tcPr>
          <w:p w:rsidR="00D66440" w:rsidRPr="001B5216" w:rsidRDefault="00D66440" w:rsidP="004B5F6B">
            <w:pPr>
              <w:jc w:val="both"/>
              <w:rPr>
                <w:rFonts w:ascii="Trebuchet MS" w:hAnsi="Trebuchet MS" w:cstheme="minorHAnsi"/>
                <w:sz w:val="20"/>
                <w:szCs w:val="20"/>
              </w:rPr>
            </w:pPr>
          </w:p>
        </w:tc>
      </w:tr>
      <w:tr w:rsidR="001B5216" w:rsidRPr="001B5216" w:rsidTr="001B5216">
        <w:trPr>
          <w:trHeight w:val="308"/>
        </w:trPr>
        <w:tc>
          <w:tcPr>
            <w:tcW w:w="1814" w:type="dxa"/>
          </w:tcPr>
          <w:p w:rsidR="008B388A" w:rsidRPr="007B0E40" w:rsidRDefault="008B388A" w:rsidP="004B5F6B">
            <w:pPr>
              <w:jc w:val="both"/>
              <w:rPr>
                <w:rFonts w:ascii="Trebuchet MS" w:hAnsi="Trebuchet MS" w:cstheme="minorHAnsi"/>
                <w:color w:val="000000" w:themeColor="text1"/>
                <w:sz w:val="20"/>
                <w:szCs w:val="20"/>
              </w:rPr>
            </w:pPr>
            <w:r w:rsidRPr="007B0E40">
              <w:rPr>
                <w:rFonts w:ascii="Trebuchet MS" w:hAnsi="Trebuchet MS" w:cstheme="minorHAnsi"/>
                <w:color w:val="000000" w:themeColor="text1"/>
                <w:sz w:val="20"/>
                <w:szCs w:val="20"/>
                <w:shd w:val="clear" w:color="auto" w:fill="FFFFFF"/>
              </w:rPr>
              <w:t xml:space="preserve">5.1 d) </w:t>
            </w:r>
            <w:proofErr w:type="spellStart"/>
            <w:r w:rsidRPr="007B0E40">
              <w:rPr>
                <w:rFonts w:ascii="Trebuchet MS" w:hAnsi="Trebuchet MS" w:cstheme="minorHAnsi"/>
                <w:color w:val="000000" w:themeColor="text1"/>
                <w:sz w:val="20"/>
                <w:szCs w:val="20"/>
                <w:shd w:val="clear" w:color="auto" w:fill="FFFFFF"/>
              </w:rPr>
              <w:t>Identificarea</w:t>
            </w:r>
            <w:proofErr w:type="spellEnd"/>
            <w:r w:rsidRPr="007B0E40">
              <w:rPr>
                <w:rFonts w:ascii="Trebuchet MS" w:hAnsi="Trebuchet MS" w:cstheme="minorHAnsi"/>
                <w:color w:val="000000" w:themeColor="text1"/>
                <w:sz w:val="20"/>
                <w:szCs w:val="20"/>
                <w:shd w:val="clear" w:color="auto" w:fill="FFFFFF"/>
              </w:rPr>
              <w:t xml:space="preserve"> </w:t>
            </w:r>
            <w:proofErr w:type="spellStart"/>
            <w:r w:rsidRPr="007B0E40">
              <w:rPr>
                <w:rFonts w:ascii="Trebuchet MS" w:hAnsi="Trebuchet MS" w:cstheme="minorHAnsi"/>
                <w:color w:val="000000" w:themeColor="text1"/>
                <w:sz w:val="20"/>
                <w:szCs w:val="20"/>
                <w:shd w:val="clear" w:color="auto" w:fill="FFFFFF"/>
              </w:rPr>
              <w:t>bunelor</w:t>
            </w:r>
            <w:proofErr w:type="spellEnd"/>
            <w:r w:rsidRPr="007B0E40">
              <w:rPr>
                <w:rFonts w:ascii="Trebuchet MS" w:hAnsi="Trebuchet MS" w:cstheme="minorHAnsi"/>
                <w:color w:val="000000" w:themeColor="text1"/>
                <w:sz w:val="20"/>
                <w:szCs w:val="20"/>
                <w:shd w:val="clear" w:color="auto" w:fill="FFFFFF"/>
              </w:rPr>
              <w:t xml:space="preserve"> </w:t>
            </w:r>
            <w:proofErr w:type="spellStart"/>
            <w:r w:rsidRPr="007B0E40">
              <w:rPr>
                <w:rFonts w:ascii="Trebuchet MS" w:hAnsi="Trebuchet MS" w:cstheme="minorHAnsi"/>
                <w:color w:val="000000" w:themeColor="text1"/>
                <w:sz w:val="20"/>
                <w:szCs w:val="20"/>
                <w:shd w:val="clear" w:color="auto" w:fill="FFFFFF"/>
              </w:rPr>
              <w:t>practici</w:t>
            </w:r>
            <w:proofErr w:type="spellEnd"/>
            <w:r w:rsidRPr="007B0E40">
              <w:rPr>
                <w:rFonts w:ascii="Trebuchet MS" w:hAnsi="Trebuchet MS" w:cstheme="minorHAnsi"/>
                <w:color w:val="000000" w:themeColor="text1"/>
                <w:sz w:val="20"/>
                <w:szCs w:val="20"/>
                <w:shd w:val="clear" w:color="auto" w:fill="FFFFFF"/>
              </w:rPr>
              <w:t xml:space="preserve"> care pot </w:t>
            </w:r>
            <w:proofErr w:type="spellStart"/>
            <w:r w:rsidRPr="007B0E40">
              <w:rPr>
                <w:rFonts w:ascii="Trebuchet MS" w:hAnsi="Trebuchet MS" w:cstheme="minorHAnsi"/>
                <w:color w:val="000000" w:themeColor="text1"/>
                <w:sz w:val="20"/>
                <w:szCs w:val="20"/>
                <w:shd w:val="clear" w:color="auto" w:fill="FFFFFF"/>
              </w:rPr>
              <w:t>îmbunătăți</w:t>
            </w:r>
            <w:proofErr w:type="spellEnd"/>
            <w:r w:rsidRPr="007B0E40">
              <w:rPr>
                <w:rFonts w:ascii="Trebuchet MS" w:hAnsi="Trebuchet MS" w:cstheme="minorHAnsi"/>
                <w:color w:val="000000" w:themeColor="text1"/>
                <w:sz w:val="20"/>
                <w:szCs w:val="20"/>
                <w:shd w:val="clear" w:color="auto" w:fill="FFFFFF"/>
              </w:rPr>
              <w:t xml:space="preserve"> </w:t>
            </w:r>
            <w:proofErr w:type="spellStart"/>
            <w:r w:rsidRPr="007B0E40">
              <w:rPr>
                <w:rFonts w:ascii="Trebuchet MS" w:hAnsi="Trebuchet MS" w:cstheme="minorHAnsi"/>
                <w:color w:val="000000" w:themeColor="text1"/>
                <w:sz w:val="20"/>
                <w:szCs w:val="20"/>
                <w:shd w:val="clear" w:color="auto" w:fill="FFFFFF"/>
              </w:rPr>
              <w:lastRenderedPageBreak/>
              <w:t>echilibrul</w:t>
            </w:r>
            <w:proofErr w:type="spellEnd"/>
            <w:r w:rsidRPr="007B0E40">
              <w:rPr>
                <w:rFonts w:ascii="Trebuchet MS" w:hAnsi="Trebuchet MS" w:cstheme="minorHAnsi"/>
                <w:color w:val="000000" w:themeColor="text1"/>
                <w:sz w:val="20"/>
                <w:szCs w:val="20"/>
                <w:shd w:val="clear" w:color="auto" w:fill="FFFFFF"/>
              </w:rPr>
              <w:t xml:space="preserve">  </w:t>
            </w:r>
            <w:proofErr w:type="spellStart"/>
            <w:r w:rsidRPr="007B0E40">
              <w:rPr>
                <w:rFonts w:ascii="Trebuchet MS" w:hAnsi="Trebuchet MS" w:cstheme="minorHAnsi"/>
                <w:color w:val="000000" w:themeColor="text1"/>
                <w:sz w:val="20"/>
                <w:szCs w:val="20"/>
                <w:shd w:val="clear" w:color="auto" w:fill="FFFFFF"/>
              </w:rPr>
              <w:t>privind</w:t>
            </w:r>
            <w:proofErr w:type="spellEnd"/>
            <w:r w:rsidRPr="007B0E40">
              <w:rPr>
                <w:rFonts w:ascii="Trebuchet MS" w:hAnsi="Trebuchet MS" w:cstheme="minorHAnsi"/>
                <w:color w:val="000000" w:themeColor="text1"/>
                <w:sz w:val="20"/>
                <w:szCs w:val="20"/>
                <w:shd w:val="clear" w:color="auto" w:fill="FFFFFF"/>
              </w:rPr>
              <w:t xml:space="preserve"> </w:t>
            </w:r>
            <w:proofErr w:type="spellStart"/>
            <w:r w:rsidRPr="007B0E40">
              <w:rPr>
                <w:rFonts w:ascii="Trebuchet MS" w:hAnsi="Trebuchet MS" w:cstheme="minorHAnsi"/>
                <w:color w:val="000000" w:themeColor="text1"/>
                <w:sz w:val="20"/>
                <w:szCs w:val="20"/>
                <w:shd w:val="clear" w:color="auto" w:fill="FFFFFF"/>
              </w:rPr>
              <w:t>participarea</w:t>
            </w:r>
            <w:proofErr w:type="spellEnd"/>
            <w:r w:rsidRPr="007B0E40">
              <w:rPr>
                <w:rFonts w:ascii="Trebuchet MS" w:hAnsi="Trebuchet MS" w:cstheme="minorHAnsi"/>
                <w:color w:val="000000" w:themeColor="text1"/>
                <w:sz w:val="20"/>
                <w:szCs w:val="20"/>
                <w:shd w:val="clear" w:color="auto" w:fill="FFFFFF"/>
              </w:rPr>
              <w:t xml:space="preserve"> </w:t>
            </w:r>
            <w:proofErr w:type="spellStart"/>
            <w:r w:rsidRPr="007B0E40">
              <w:rPr>
                <w:rFonts w:ascii="Trebuchet MS" w:hAnsi="Trebuchet MS" w:cstheme="minorHAnsi"/>
                <w:color w:val="000000" w:themeColor="text1"/>
                <w:sz w:val="20"/>
                <w:szCs w:val="20"/>
                <w:shd w:val="clear" w:color="auto" w:fill="FFFFFF"/>
              </w:rPr>
              <w:t>femeilor</w:t>
            </w:r>
            <w:proofErr w:type="spellEnd"/>
            <w:r w:rsidRPr="007B0E40">
              <w:rPr>
                <w:rFonts w:ascii="Trebuchet MS" w:hAnsi="Trebuchet MS" w:cstheme="minorHAnsi"/>
                <w:color w:val="000000" w:themeColor="text1"/>
                <w:sz w:val="20"/>
                <w:szCs w:val="20"/>
                <w:shd w:val="clear" w:color="auto" w:fill="FFFFFF"/>
              </w:rPr>
              <w:t xml:space="preserve">  la </w:t>
            </w:r>
            <w:proofErr w:type="spellStart"/>
            <w:r w:rsidRPr="007B0E40">
              <w:rPr>
                <w:rFonts w:ascii="Trebuchet MS" w:hAnsi="Trebuchet MS" w:cstheme="minorHAnsi"/>
                <w:color w:val="000000" w:themeColor="text1"/>
                <w:sz w:val="20"/>
                <w:szCs w:val="20"/>
                <w:shd w:val="clear" w:color="auto" w:fill="FFFFFF"/>
              </w:rPr>
              <w:t>decizie</w:t>
            </w:r>
            <w:proofErr w:type="spellEnd"/>
            <w:r w:rsidRPr="007B0E40">
              <w:rPr>
                <w:rFonts w:ascii="Trebuchet MS" w:hAnsi="Trebuchet MS" w:cstheme="minorHAnsi"/>
                <w:color w:val="000000" w:themeColor="text1"/>
                <w:sz w:val="20"/>
                <w:szCs w:val="20"/>
                <w:shd w:val="clear" w:color="auto" w:fill="FFFFFF"/>
              </w:rPr>
              <w:t xml:space="preserve"> </w:t>
            </w:r>
            <w:proofErr w:type="spellStart"/>
            <w:r w:rsidRPr="007B0E40">
              <w:rPr>
                <w:rFonts w:ascii="Trebuchet MS" w:hAnsi="Trebuchet MS" w:cstheme="minorHAnsi"/>
                <w:color w:val="000000" w:themeColor="text1"/>
                <w:sz w:val="20"/>
                <w:szCs w:val="20"/>
                <w:shd w:val="clear" w:color="auto" w:fill="FFFFFF"/>
              </w:rPr>
              <w:t>în</w:t>
            </w:r>
            <w:proofErr w:type="spellEnd"/>
            <w:r w:rsidRPr="007B0E40">
              <w:rPr>
                <w:rFonts w:ascii="Trebuchet MS" w:hAnsi="Trebuchet MS" w:cstheme="minorHAnsi"/>
                <w:color w:val="000000" w:themeColor="text1"/>
                <w:sz w:val="20"/>
                <w:szCs w:val="20"/>
                <w:shd w:val="clear" w:color="auto" w:fill="FFFFFF"/>
              </w:rPr>
              <w:t xml:space="preserve"> </w:t>
            </w:r>
            <w:proofErr w:type="spellStart"/>
            <w:r w:rsidRPr="007B0E40">
              <w:rPr>
                <w:rFonts w:ascii="Trebuchet MS" w:hAnsi="Trebuchet MS" w:cstheme="minorHAnsi"/>
                <w:color w:val="000000" w:themeColor="text1"/>
                <w:sz w:val="20"/>
                <w:szCs w:val="20"/>
                <w:shd w:val="clear" w:color="auto" w:fill="FFFFFF"/>
              </w:rPr>
              <w:t>mediul</w:t>
            </w:r>
            <w:proofErr w:type="spellEnd"/>
            <w:r w:rsidRPr="007B0E40">
              <w:rPr>
                <w:rFonts w:ascii="Trebuchet MS" w:hAnsi="Trebuchet MS" w:cstheme="minorHAnsi"/>
                <w:color w:val="000000" w:themeColor="text1"/>
                <w:sz w:val="20"/>
                <w:szCs w:val="20"/>
                <w:shd w:val="clear" w:color="auto" w:fill="FFFFFF"/>
              </w:rPr>
              <w:t xml:space="preserve"> public </w:t>
            </w:r>
            <w:proofErr w:type="spellStart"/>
            <w:r w:rsidRPr="007B0E40">
              <w:rPr>
                <w:rFonts w:ascii="Trebuchet MS" w:hAnsi="Trebuchet MS" w:cstheme="minorHAnsi"/>
                <w:color w:val="000000" w:themeColor="text1"/>
                <w:sz w:val="20"/>
                <w:szCs w:val="20"/>
                <w:shd w:val="clear" w:color="auto" w:fill="FFFFFF"/>
              </w:rPr>
              <w:t>și</w:t>
            </w:r>
            <w:proofErr w:type="spellEnd"/>
            <w:r w:rsidRPr="007B0E40">
              <w:rPr>
                <w:rFonts w:ascii="Trebuchet MS" w:hAnsi="Trebuchet MS" w:cstheme="minorHAnsi"/>
                <w:color w:val="000000" w:themeColor="text1"/>
                <w:sz w:val="20"/>
                <w:szCs w:val="20"/>
                <w:shd w:val="clear" w:color="auto" w:fill="FFFFFF"/>
              </w:rPr>
              <w:t xml:space="preserve"> </w:t>
            </w:r>
            <w:proofErr w:type="spellStart"/>
            <w:r w:rsidRPr="007B0E40">
              <w:rPr>
                <w:rFonts w:ascii="Trebuchet MS" w:hAnsi="Trebuchet MS" w:cstheme="minorHAnsi"/>
                <w:color w:val="000000" w:themeColor="text1"/>
                <w:sz w:val="20"/>
                <w:szCs w:val="20"/>
                <w:shd w:val="clear" w:color="auto" w:fill="FFFFFF"/>
              </w:rPr>
              <w:t>mediul</w:t>
            </w:r>
            <w:proofErr w:type="spellEnd"/>
            <w:r w:rsidRPr="007B0E40">
              <w:rPr>
                <w:rFonts w:ascii="Trebuchet MS" w:hAnsi="Trebuchet MS" w:cstheme="minorHAnsi"/>
                <w:color w:val="000000" w:themeColor="text1"/>
                <w:sz w:val="20"/>
                <w:szCs w:val="20"/>
                <w:shd w:val="clear" w:color="auto" w:fill="FFFFFF"/>
              </w:rPr>
              <w:t xml:space="preserve"> </w:t>
            </w:r>
            <w:proofErr w:type="spellStart"/>
            <w:r w:rsidRPr="007B0E40">
              <w:rPr>
                <w:rFonts w:ascii="Trebuchet MS" w:hAnsi="Trebuchet MS" w:cstheme="minorHAnsi"/>
                <w:color w:val="000000" w:themeColor="text1"/>
                <w:sz w:val="20"/>
                <w:szCs w:val="20"/>
                <w:shd w:val="clear" w:color="auto" w:fill="FFFFFF"/>
              </w:rPr>
              <w:t>privat</w:t>
            </w:r>
            <w:proofErr w:type="spellEnd"/>
          </w:p>
        </w:tc>
        <w:tc>
          <w:tcPr>
            <w:tcW w:w="2430" w:type="dxa"/>
          </w:tcPr>
          <w:p w:rsidR="008B388A" w:rsidRPr="007B0E40" w:rsidRDefault="008B388A" w:rsidP="004B5F6B">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lastRenderedPageBreak/>
              <w:t>Ghid</w:t>
            </w:r>
            <w:proofErr w:type="spellEnd"/>
            <w:r w:rsidRPr="007B0E40">
              <w:rPr>
                <w:rFonts w:ascii="Trebuchet MS" w:hAnsi="Trebuchet MS" w:cstheme="minorHAnsi"/>
                <w:color w:val="000000" w:themeColor="text1"/>
                <w:sz w:val="20"/>
                <w:szCs w:val="20"/>
              </w:rPr>
              <w:t xml:space="preserve"> de </w:t>
            </w:r>
            <w:proofErr w:type="spellStart"/>
            <w:r w:rsidRPr="007B0E40">
              <w:rPr>
                <w:rFonts w:ascii="Trebuchet MS" w:hAnsi="Trebuchet MS" w:cstheme="minorHAnsi"/>
                <w:color w:val="000000" w:themeColor="text1"/>
                <w:sz w:val="20"/>
                <w:szCs w:val="20"/>
              </w:rPr>
              <w:t>bune</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practici</w:t>
            </w:r>
            <w:proofErr w:type="spellEnd"/>
            <w:r w:rsidRPr="007B0E40">
              <w:rPr>
                <w:rFonts w:ascii="Trebuchet MS" w:hAnsi="Trebuchet MS" w:cstheme="minorHAnsi"/>
                <w:color w:val="000000" w:themeColor="text1"/>
                <w:sz w:val="20"/>
                <w:szCs w:val="20"/>
              </w:rPr>
              <w:t xml:space="preserve"> </w:t>
            </w:r>
          </w:p>
          <w:p w:rsidR="008B388A" w:rsidRPr="007B0E40" w:rsidRDefault="008B388A" w:rsidP="004B5F6B">
            <w:pPr>
              <w:jc w:val="both"/>
              <w:rPr>
                <w:rFonts w:ascii="Trebuchet MS" w:hAnsi="Trebuchet MS" w:cstheme="minorHAnsi"/>
                <w:color w:val="000000" w:themeColor="text1"/>
                <w:sz w:val="20"/>
                <w:szCs w:val="20"/>
              </w:rPr>
            </w:pPr>
          </w:p>
          <w:p w:rsidR="008B388A" w:rsidRPr="007B0E40" w:rsidRDefault="008B388A" w:rsidP="004B5F6B">
            <w:pPr>
              <w:jc w:val="both"/>
              <w:rPr>
                <w:rFonts w:ascii="Trebuchet MS" w:hAnsi="Trebuchet MS" w:cstheme="minorHAnsi"/>
                <w:color w:val="000000" w:themeColor="text1"/>
                <w:sz w:val="20"/>
                <w:szCs w:val="20"/>
              </w:rPr>
            </w:pPr>
          </w:p>
          <w:p w:rsidR="008B388A" w:rsidRPr="007B0E40" w:rsidRDefault="008B388A" w:rsidP="004B5F6B">
            <w:pPr>
              <w:jc w:val="both"/>
              <w:rPr>
                <w:rFonts w:ascii="Trebuchet MS" w:hAnsi="Trebuchet MS" w:cstheme="minorHAnsi"/>
                <w:color w:val="000000" w:themeColor="text1"/>
                <w:sz w:val="20"/>
                <w:szCs w:val="20"/>
              </w:rPr>
            </w:pPr>
          </w:p>
          <w:p w:rsidR="008B388A" w:rsidRPr="007B0E40" w:rsidRDefault="008B388A" w:rsidP="004B5F6B">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t>număr</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ghiduri</w:t>
            </w:r>
            <w:proofErr w:type="spellEnd"/>
            <w:r w:rsidRPr="007B0E40">
              <w:rPr>
                <w:rFonts w:ascii="Trebuchet MS" w:hAnsi="Trebuchet MS" w:cstheme="minorHAnsi"/>
                <w:color w:val="000000" w:themeColor="text1"/>
                <w:sz w:val="20"/>
                <w:szCs w:val="20"/>
              </w:rPr>
              <w:t xml:space="preserve"> de </w:t>
            </w:r>
            <w:proofErr w:type="spellStart"/>
            <w:r w:rsidRPr="007B0E40">
              <w:rPr>
                <w:rFonts w:ascii="Trebuchet MS" w:hAnsi="Trebuchet MS" w:cstheme="minorHAnsi"/>
                <w:color w:val="000000" w:themeColor="text1"/>
                <w:sz w:val="20"/>
                <w:szCs w:val="20"/>
              </w:rPr>
              <w:t>bune</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lastRenderedPageBreak/>
              <w:t>practici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distribuite</w:t>
            </w:r>
            <w:proofErr w:type="spellEnd"/>
          </w:p>
          <w:p w:rsidR="008B388A" w:rsidRPr="007B0E40" w:rsidRDefault="008B388A" w:rsidP="004B5F6B">
            <w:pPr>
              <w:jc w:val="both"/>
              <w:rPr>
                <w:rFonts w:ascii="Trebuchet MS" w:hAnsi="Trebuchet MS" w:cstheme="minorHAnsi"/>
                <w:color w:val="000000" w:themeColor="text1"/>
                <w:sz w:val="20"/>
                <w:szCs w:val="20"/>
              </w:rPr>
            </w:pPr>
          </w:p>
        </w:tc>
        <w:tc>
          <w:tcPr>
            <w:tcW w:w="1800" w:type="dxa"/>
          </w:tcPr>
          <w:p w:rsidR="008B388A" w:rsidRPr="007B0E40" w:rsidRDefault="008B388A"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lastRenderedPageBreak/>
              <w:t>Publicarea ghidului de bune practici pe site-ul ANES</w:t>
            </w:r>
          </w:p>
          <w:p w:rsidR="008B388A" w:rsidRPr="007B0E40" w:rsidRDefault="008B388A" w:rsidP="004B5F6B">
            <w:pPr>
              <w:jc w:val="both"/>
              <w:rPr>
                <w:rFonts w:ascii="Trebuchet MS" w:hAnsi="Trebuchet MS" w:cstheme="minorHAnsi"/>
                <w:color w:val="000000" w:themeColor="text1"/>
                <w:sz w:val="20"/>
                <w:szCs w:val="20"/>
                <w:lang w:val="pt-PT"/>
              </w:rPr>
            </w:pPr>
          </w:p>
          <w:p w:rsidR="008B388A" w:rsidRPr="007B0E40" w:rsidRDefault="008B388A" w:rsidP="004B5F6B">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lastRenderedPageBreak/>
              <w:t>Bază</w:t>
            </w:r>
            <w:proofErr w:type="spellEnd"/>
            <w:r w:rsidRPr="007B0E40">
              <w:rPr>
                <w:rFonts w:ascii="Trebuchet MS" w:hAnsi="Trebuchet MS" w:cstheme="minorHAnsi"/>
                <w:color w:val="000000" w:themeColor="text1"/>
                <w:sz w:val="20"/>
                <w:szCs w:val="20"/>
              </w:rPr>
              <w:t xml:space="preserve"> de date cu </w:t>
            </w:r>
            <w:proofErr w:type="spellStart"/>
            <w:r w:rsidRPr="007B0E40">
              <w:rPr>
                <w:rFonts w:ascii="Trebuchet MS" w:hAnsi="Trebuchet MS" w:cstheme="minorHAnsi"/>
                <w:color w:val="000000" w:themeColor="text1"/>
                <w:sz w:val="20"/>
                <w:szCs w:val="20"/>
              </w:rPr>
              <w:t>instituțiile</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publice</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și</w:t>
            </w:r>
            <w:proofErr w:type="spellEnd"/>
            <w:r w:rsidRPr="007B0E40">
              <w:rPr>
                <w:rFonts w:ascii="Trebuchet MS" w:hAnsi="Trebuchet MS" w:cstheme="minorHAnsi"/>
                <w:color w:val="000000" w:themeColor="text1"/>
                <w:sz w:val="20"/>
                <w:szCs w:val="20"/>
              </w:rPr>
              <w:t xml:space="preserve"> private </w:t>
            </w:r>
            <w:proofErr w:type="spellStart"/>
            <w:r w:rsidRPr="007B0E40">
              <w:rPr>
                <w:rFonts w:ascii="Trebuchet MS" w:hAnsi="Trebuchet MS" w:cstheme="minorHAnsi"/>
                <w:color w:val="000000" w:themeColor="text1"/>
                <w:sz w:val="20"/>
                <w:szCs w:val="20"/>
              </w:rPr>
              <w:t>către</w:t>
            </w:r>
            <w:proofErr w:type="spellEnd"/>
            <w:r w:rsidRPr="007B0E40">
              <w:rPr>
                <w:rFonts w:ascii="Trebuchet MS" w:hAnsi="Trebuchet MS" w:cstheme="minorHAnsi"/>
                <w:color w:val="000000" w:themeColor="text1"/>
                <w:sz w:val="20"/>
                <w:szCs w:val="20"/>
              </w:rPr>
              <w:t xml:space="preserve"> care a </w:t>
            </w:r>
            <w:proofErr w:type="spellStart"/>
            <w:r w:rsidRPr="007B0E40">
              <w:rPr>
                <w:rFonts w:ascii="Trebuchet MS" w:hAnsi="Trebuchet MS" w:cstheme="minorHAnsi"/>
                <w:color w:val="000000" w:themeColor="text1"/>
                <w:sz w:val="20"/>
                <w:szCs w:val="20"/>
              </w:rPr>
              <w:t>fost</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distribuit</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ghidul</w:t>
            </w:r>
            <w:proofErr w:type="spellEnd"/>
          </w:p>
        </w:tc>
        <w:tc>
          <w:tcPr>
            <w:tcW w:w="1260" w:type="dxa"/>
            <w:vAlign w:val="center"/>
          </w:tcPr>
          <w:p w:rsidR="008B388A" w:rsidRPr="007B0E40" w:rsidRDefault="008B388A" w:rsidP="004B5F6B">
            <w:pPr>
              <w:jc w:val="both"/>
              <w:rPr>
                <w:rFonts w:ascii="Trebuchet MS" w:hAnsi="Trebuchet MS" w:cstheme="minorHAnsi"/>
                <w:b/>
                <w:bCs/>
                <w:color w:val="000000" w:themeColor="text1"/>
                <w:sz w:val="20"/>
                <w:szCs w:val="20"/>
              </w:rPr>
            </w:pPr>
            <w:r w:rsidRPr="007B0E40">
              <w:rPr>
                <w:rFonts w:ascii="Trebuchet MS" w:hAnsi="Trebuchet MS" w:cstheme="minorHAnsi"/>
                <w:b/>
                <w:bCs/>
                <w:color w:val="000000" w:themeColor="text1"/>
                <w:sz w:val="20"/>
                <w:szCs w:val="20"/>
              </w:rPr>
              <w:lastRenderedPageBreak/>
              <w:t>2023</w:t>
            </w:r>
          </w:p>
        </w:tc>
        <w:tc>
          <w:tcPr>
            <w:tcW w:w="1620" w:type="dxa"/>
            <w:vAlign w:val="center"/>
          </w:tcPr>
          <w:p w:rsidR="008B388A" w:rsidRPr="007B0E40" w:rsidRDefault="008B388A" w:rsidP="004B5F6B">
            <w:pPr>
              <w:jc w:val="both"/>
              <w:rPr>
                <w:rFonts w:ascii="Trebuchet MS" w:hAnsi="Trebuchet MS" w:cstheme="minorHAnsi"/>
                <w:b/>
                <w:bCs/>
                <w:color w:val="000000" w:themeColor="text1"/>
                <w:sz w:val="20"/>
                <w:szCs w:val="20"/>
              </w:rPr>
            </w:pPr>
            <w:r w:rsidRPr="007B0E40">
              <w:rPr>
                <w:rFonts w:ascii="Trebuchet MS" w:hAnsi="Trebuchet MS" w:cstheme="minorHAnsi"/>
                <w:b/>
                <w:bCs/>
                <w:color w:val="000000" w:themeColor="text1"/>
                <w:sz w:val="20"/>
                <w:szCs w:val="20"/>
              </w:rPr>
              <w:t>ANES</w:t>
            </w:r>
          </w:p>
          <w:p w:rsidR="008B388A" w:rsidRPr="007B0E40" w:rsidRDefault="008B388A" w:rsidP="004B5F6B">
            <w:pPr>
              <w:jc w:val="both"/>
              <w:rPr>
                <w:rFonts w:ascii="Trebuchet MS" w:hAnsi="Trebuchet MS" w:cstheme="minorHAnsi"/>
                <w:b/>
                <w:bCs/>
                <w:color w:val="000000" w:themeColor="text1"/>
                <w:sz w:val="20"/>
                <w:szCs w:val="20"/>
              </w:rPr>
            </w:pPr>
          </w:p>
        </w:tc>
        <w:tc>
          <w:tcPr>
            <w:tcW w:w="1890" w:type="dxa"/>
          </w:tcPr>
          <w:p w:rsidR="008B388A" w:rsidRPr="007B0E40" w:rsidRDefault="008B388A" w:rsidP="004B5F6B">
            <w:pPr>
              <w:ind w:leftChars="-17" w:left="-39" w:right="-40" w:hanging="2"/>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 xml:space="preserve">Finanțare de la bugetul de stat, prin bugetele instituțiilor responsabile; </w:t>
            </w:r>
            <w:r w:rsidRPr="007B0E40">
              <w:rPr>
                <w:rFonts w:ascii="Trebuchet MS" w:hAnsi="Trebuchet MS" w:cstheme="minorHAnsi"/>
                <w:color w:val="000000" w:themeColor="text1"/>
                <w:sz w:val="20"/>
                <w:szCs w:val="20"/>
                <w:lang w:val="pt-PT"/>
              </w:rPr>
              <w:lastRenderedPageBreak/>
              <w:t>Finanțare din bugetele locale; Finanțare din fonduri externe nerambursabile, în limita sumelor alocate și cu respectarea prevederilor și regulilor de eligibilitate stabilite la nivelul fiecărui program operațional;.</w:t>
            </w:r>
          </w:p>
          <w:p w:rsidR="008B388A" w:rsidRPr="007B0E40" w:rsidRDefault="008B388A" w:rsidP="004B5F6B">
            <w:pPr>
              <w:jc w:val="both"/>
              <w:rPr>
                <w:rFonts w:ascii="Trebuchet MS" w:hAnsi="Trebuchet MS" w:cstheme="minorHAnsi"/>
                <w:color w:val="000000" w:themeColor="text1"/>
                <w:sz w:val="20"/>
                <w:szCs w:val="20"/>
                <w:lang w:val="pt-PT"/>
              </w:rPr>
            </w:pPr>
            <w:r w:rsidRPr="007B0E40">
              <w:rPr>
                <w:rFonts w:ascii="Trebuchet MS" w:hAnsi="Trebuchet MS"/>
                <w:color w:val="000000" w:themeColor="text1"/>
                <w:sz w:val="20"/>
                <w:szCs w:val="20"/>
                <w:lang w:val="pt-PT"/>
              </w:rPr>
              <w:t xml:space="preserve">Personal cu expertiză în domeniul egalității de </w:t>
            </w:r>
            <w:r w:rsidRPr="007B0E40">
              <w:rPr>
                <w:rFonts w:ascii="Trebuchet MS" w:hAnsi="Trebuchet MS" w:cstheme="minorHAnsi"/>
                <w:color w:val="000000" w:themeColor="text1"/>
                <w:sz w:val="20"/>
                <w:szCs w:val="20"/>
                <w:shd w:val="clear" w:color="auto" w:fill="FFFFFF"/>
                <w:lang w:val="pt-PT"/>
              </w:rPr>
              <w:t>șanse și de tratament între femei și bărbați</w:t>
            </w:r>
          </w:p>
        </w:tc>
        <w:tc>
          <w:tcPr>
            <w:tcW w:w="1530" w:type="dxa"/>
          </w:tcPr>
          <w:p w:rsidR="008B388A" w:rsidRPr="007B0E40" w:rsidRDefault="008B388A"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lastRenderedPageBreak/>
              <w:t>Diseminare limitată a exemplelor de bună practică.</w:t>
            </w:r>
          </w:p>
          <w:p w:rsidR="008B388A" w:rsidRPr="007B0E40" w:rsidRDefault="008B388A" w:rsidP="004B5F6B">
            <w:pPr>
              <w:jc w:val="both"/>
              <w:rPr>
                <w:rFonts w:ascii="Trebuchet MS" w:hAnsi="Trebuchet MS" w:cstheme="minorHAnsi"/>
                <w:color w:val="000000" w:themeColor="text1"/>
                <w:sz w:val="20"/>
                <w:szCs w:val="20"/>
                <w:lang w:val="pt-PT"/>
              </w:rPr>
            </w:pPr>
          </w:p>
          <w:p w:rsidR="008B388A" w:rsidRPr="007B0E40" w:rsidRDefault="008B388A" w:rsidP="004B5F6B">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lastRenderedPageBreak/>
              <w:t>Resurse</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financiare</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limitate</w:t>
            </w:r>
            <w:proofErr w:type="spellEnd"/>
            <w:r w:rsidRPr="007B0E40">
              <w:rPr>
                <w:rFonts w:ascii="Trebuchet MS" w:hAnsi="Trebuchet MS" w:cstheme="minorHAnsi"/>
                <w:color w:val="000000" w:themeColor="text1"/>
                <w:sz w:val="20"/>
                <w:szCs w:val="20"/>
              </w:rPr>
              <w:t>.</w:t>
            </w:r>
          </w:p>
        </w:tc>
        <w:tc>
          <w:tcPr>
            <w:tcW w:w="3330" w:type="dxa"/>
          </w:tcPr>
          <w:p w:rsidR="00D66440" w:rsidRPr="001B5216" w:rsidRDefault="00D66440" w:rsidP="004B5F6B">
            <w:pPr>
              <w:jc w:val="both"/>
              <w:rPr>
                <w:rFonts w:ascii="Trebuchet MS" w:hAnsi="Trebuchet MS" w:cstheme="minorHAnsi"/>
                <w:sz w:val="20"/>
                <w:szCs w:val="20"/>
              </w:rPr>
            </w:pPr>
          </w:p>
        </w:tc>
      </w:tr>
      <w:tr w:rsidR="001B5216" w:rsidRPr="00E81EEF" w:rsidTr="001B5216">
        <w:trPr>
          <w:trHeight w:val="308"/>
        </w:trPr>
        <w:tc>
          <w:tcPr>
            <w:tcW w:w="1814" w:type="dxa"/>
          </w:tcPr>
          <w:p w:rsidR="008B388A" w:rsidRPr="004C0162" w:rsidRDefault="008B388A" w:rsidP="004B5F6B">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5.1 e) Organizarea de sesiuni de formare în leadership pentru femeile din partidele politice</w:t>
            </w:r>
          </w:p>
        </w:tc>
        <w:tc>
          <w:tcPr>
            <w:tcW w:w="2430" w:type="dxa"/>
          </w:tcPr>
          <w:p w:rsidR="008B388A" w:rsidRPr="001B5216" w:rsidRDefault="008B388A" w:rsidP="004B5F6B">
            <w:pPr>
              <w:jc w:val="both"/>
              <w:rPr>
                <w:rFonts w:ascii="Trebuchet MS" w:hAnsi="Trebuchet MS" w:cstheme="minorHAnsi"/>
                <w:sz w:val="20"/>
                <w:szCs w:val="20"/>
              </w:rPr>
            </w:pPr>
            <w:proofErr w:type="spellStart"/>
            <w:r w:rsidRPr="001B5216">
              <w:rPr>
                <w:rFonts w:ascii="Trebuchet MS" w:hAnsi="Trebuchet MS" w:cstheme="minorHAnsi"/>
                <w:sz w:val="20"/>
                <w:szCs w:val="20"/>
              </w:rPr>
              <w:t>număr</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sesiuni</w:t>
            </w:r>
            <w:proofErr w:type="spellEnd"/>
            <w:r w:rsidRPr="001B5216">
              <w:rPr>
                <w:rFonts w:ascii="Trebuchet MS" w:hAnsi="Trebuchet MS" w:cstheme="minorHAnsi"/>
                <w:sz w:val="20"/>
                <w:szCs w:val="20"/>
              </w:rPr>
              <w:t xml:space="preserve"> de </w:t>
            </w:r>
            <w:proofErr w:type="spellStart"/>
            <w:r w:rsidRPr="001B5216">
              <w:rPr>
                <w:rFonts w:ascii="Trebuchet MS" w:hAnsi="Trebuchet MS" w:cstheme="minorHAnsi"/>
                <w:sz w:val="20"/>
                <w:szCs w:val="20"/>
              </w:rPr>
              <w:t>formare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în</w:t>
            </w:r>
            <w:proofErr w:type="spellEnd"/>
            <w:r w:rsidRPr="001B5216">
              <w:rPr>
                <w:rFonts w:ascii="Trebuchet MS" w:hAnsi="Trebuchet MS" w:cstheme="minorHAnsi"/>
                <w:sz w:val="20"/>
                <w:szCs w:val="20"/>
              </w:rPr>
              <w:t xml:space="preserve"> leadership </w:t>
            </w:r>
            <w:proofErr w:type="spellStart"/>
            <w:r w:rsidRPr="001B5216">
              <w:rPr>
                <w:rFonts w:ascii="Trebuchet MS" w:hAnsi="Trebuchet MS" w:cstheme="minorHAnsi"/>
                <w:sz w:val="20"/>
                <w:szCs w:val="20"/>
              </w:rPr>
              <w:t>pentru</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femeile</w:t>
            </w:r>
            <w:proofErr w:type="spellEnd"/>
            <w:r w:rsidRPr="001B5216">
              <w:rPr>
                <w:rFonts w:ascii="Trebuchet MS" w:hAnsi="Trebuchet MS" w:cstheme="minorHAnsi"/>
                <w:sz w:val="20"/>
                <w:szCs w:val="20"/>
              </w:rPr>
              <w:t xml:space="preserve"> din </w:t>
            </w:r>
            <w:proofErr w:type="spellStart"/>
            <w:r w:rsidRPr="001B5216">
              <w:rPr>
                <w:rFonts w:ascii="Trebuchet MS" w:hAnsi="Trebuchet MS" w:cstheme="minorHAnsi"/>
                <w:sz w:val="20"/>
                <w:szCs w:val="20"/>
              </w:rPr>
              <w:t>partidele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politice</w:t>
            </w:r>
            <w:proofErr w:type="spellEnd"/>
          </w:p>
          <w:p w:rsidR="008B388A" w:rsidRPr="001B5216" w:rsidRDefault="008B388A" w:rsidP="004B5F6B">
            <w:pPr>
              <w:jc w:val="both"/>
              <w:rPr>
                <w:rFonts w:ascii="Trebuchet MS" w:hAnsi="Trebuchet MS" w:cstheme="minorHAnsi"/>
                <w:sz w:val="20"/>
                <w:szCs w:val="20"/>
              </w:rPr>
            </w:pPr>
          </w:p>
          <w:p w:rsidR="008B388A" w:rsidRPr="001B5216" w:rsidRDefault="008B388A" w:rsidP="004B5F6B">
            <w:pPr>
              <w:jc w:val="both"/>
              <w:rPr>
                <w:rFonts w:ascii="Trebuchet MS" w:hAnsi="Trebuchet MS" w:cstheme="minorHAnsi"/>
                <w:sz w:val="20"/>
                <w:szCs w:val="20"/>
              </w:rPr>
            </w:pPr>
            <w:proofErr w:type="spellStart"/>
            <w:r w:rsidRPr="001B5216">
              <w:rPr>
                <w:rFonts w:ascii="Trebuchet MS" w:hAnsi="Trebuchet MS" w:cstheme="minorHAnsi"/>
                <w:sz w:val="20"/>
                <w:szCs w:val="20"/>
              </w:rPr>
              <w:t>număr</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participante</w:t>
            </w:r>
            <w:proofErr w:type="spellEnd"/>
            <w:r w:rsidRPr="001B5216">
              <w:rPr>
                <w:rFonts w:ascii="Trebuchet MS" w:hAnsi="Trebuchet MS" w:cstheme="minorHAnsi"/>
                <w:sz w:val="20"/>
                <w:szCs w:val="20"/>
              </w:rPr>
              <w:t xml:space="preserve"> la </w:t>
            </w:r>
            <w:proofErr w:type="spellStart"/>
            <w:r w:rsidRPr="001B5216">
              <w:rPr>
                <w:rFonts w:ascii="Trebuchet MS" w:hAnsi="Trebuchet MS" w:cstheme="minorHAnsi"/>
                <w:sz w:val="20"/>
                <w:szCs w:val="20"/>
              </w:rPr>
              <w:t>cursurile</w:t>
            </w:r>
            <w:proofErr w:type="spellEnd"/>
            <w:r w:rsidRPr="001B5216">
              <w:rPr>
                <w:rFonts w:ascii="Trebuchet MS" w:hAnsi="Trebuchet MS" w:cstheme="minorHAnsi"/>
                <w:sz w:val="20"/>
                <w:szCs w:val="20"/>
              </w:rPr>
              <w:t xml:space="preserve"> de leadership</w:t>
            </w:r>
          </w:p>
        </w:tc>
        <w:tc>
          <w:tcPr>
            <w:tcW w:w="1800" w:type="dxa"/>
          </w:tcPr>
          <w:p w:rsidR="008B388A" w:rsidRPr="004C0162" w:rsidRDefault="008B388A"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privind sesiunile de formare și participantele la sesiuni (dezagregare la nivel județean)</w:t>
            </w:r>
          </w:p>
        </w:tc>
        <w:tc>
          <w:tcPr>
            <w:tcW w:w="1260" w:type="dxa"/>
            <w:vAlign w:val="center"/>
          </w:tcPr>
          <w:p w:rsidR="008B388A" w:rsidRPr="001B5216" w:rsidRDefault="008B388A"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Anual</w:t>
            </w:r>
            <w:proofErr w:type="spellEnd"/>
          </w:p>
        </w:tc>
        <w:tc>
          <w:tcPr>
            <w:tcW w:w="1620" w:type="dxa"/>
            <w:vAlign w:val="center"/>
          </w:tcPr>
          <w:p w:rsidR="008B388A" w:rsidRPr="001B5216" w:rsidRDefault="008B388A" w:rsidP="004B5F6B">
            <w:pPr>
              <w:jc w:val="both"/>
              <w:rPr>
                <w:rFonts w:ascii="Trebuchet MS" w:hAnsi="Trebuchet MS" w:cstheme="minorHAnsi"/>
                <w:b/>
                <w:bCs/>
                <w:sz w:val="20"/>
                <w:szCs w:val="20"/>
              </w:rPr>
            </w:pPr>
            <w:r w:rsidRPr="001B5216">
              <w:rPr>
                <w:rFonts w:ascii="Trebuchet MS" w:hAnsi="Trebuchet MS" w:cstheme="minorHAnsi"/>
                <w:b/>
                <w:bCs/>
                <w:sz w:val="20"/>
                <w:szCs w:val="20"/>
              </w:rPr>
              <w:t>ANES</w:t>
            </w:r>
          </w:p>
          <w:p w:rsidR="008B388A" w:rsidRPr="001B5216" w:rsidRDefault="008B388A" w:rsidP="004B5F6B">
            <w:pPr>
              <w:jc w:val="both"/>
              <w:rPr>
                <w:rFonts w:ascii="Trebuchet MS" w:hAnsi="Trebuchet MS" w:cstheme="minorHAnsi"/>
                <w:b/>
                <w:bCs/>
                <w:sz w:val="20"/>
                <w:szCs w:val="20"/>
              </w:rPr>
            </w:pPr>
          </w:p>
        </w:tc>
        <w:tc>
          <w:tcPr>
            <w:tcW w:w="1890" w:type="dxa"/>
          </w:tcPr>
          <w:p w:rsidR="008B388A" w:rsidRPr="004C0162" w:rsidRDefault="008B388A"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Finanțare de la bugetul de stat, prin bugetele instituțiilor responsabile; Finanțare din bugetele locale; Finanțare din fonduri externe nerambursabile, în limita sumelor alocate și cu respectarea prevederilor și regulilor de eligibilitate stabilite la nivelul fiecărui program operațional;.</w:t>
            </w:r>
          </w:p>
          <w:p w:rsidR="008B388A" w:rsidRPr="004C0162" w:rsidRDefault="008B388A" w:rsidP="004B5F6B">
            <w:pPr>
              <w:jc w:val="both"/>
              <w:rPr>
                <w:rFonts w:ascii="Trebuchet MS" w:hAnsi="Trebuchet MS" w:cstheme="minorHAnsi"/>
                <w:sz w:val="20"/>
                <w:szCs w:val="20"/>
                <w:lang w:val="pt-PT"/>
              </w:rPr>
            </w:pPr>
            <w:r w:rsidRPr="004C0162">
              <w:rPr>
                <w:rFonts w:ascii="Trebuchet MS" w:hAnsi="Trebuchet MS"/>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 xml:space="preserve">șanse și de tratament </w:t>
            </w:r>
            <w:r w:rsidRPr="004C0162">
              <w:rPr>
                <w:rFonts w:ascii="Trebuchet MS" w:hAnsi="Trebuchet MS" w:cstheme="minorHAnsi"/>
                <w:sz w:val="20"/>
                <w:szCs w:val="20"/>
                <w:shd w:val="clear" w:color="auto" w:fill="FFFFFF"/>
                <w:lang w:val="pt-PT"/>
              </w:rPr>
              <w:lastRenderedPageBreak/>
              <w:t>între femei și bărbați</w:t>
            </w:r>
          </w:p>
        </w:tc>
        <w:tc>
          <w:tcPr>
            <w:tcW w:w="1530" w:type="dxa"/>
          </w:tcPr>
          <w:p w:rsidR="008B388A" w:rsidRPr="004C0162" w:rsidRDefault="008B388A" w:rsidP="004B5F6B">
            <w:pPr>
              <w:jc w:val="both"/>
              <w:rPr>
                <w:rFonts w:ascii="Trebuchet MS" w:hAnsi="Trebuchet MS"/>
                <w:sz w:val="20"/>
                <w:szCs w:val="20"/>
                <w:lang w:val="pt-PT"/>
              </w:rPr>
            </w:pPr>
            <w:r w:rsidRPr="004C0162">
              <w:rPr>
                <w:rFonts w:ascii="Trebuchet MS" w:hAnsi="Trebuchet MS"/>
                <w:sz w:val="20"/>
                <w:szCs w:val="20"/>
                <w:lang w:val="pt-PT"/>
              </w:rPr>
              <w:lastRenderedPageBreak/>
              <w:t>Număr restrâns de participante, în anumite județe</w:t>
            </w:r>
          </w:p>
          <w:p w:rsidR="008B388A" w:rsidRPr="004C0162" w:rsidRDefault="008B388A" w:rsidP="004B5F6B">
            <w:pPr>
              <w:jc w:val="both"/>
              <w:rPr>
                <w:rFonts w:ascii="Trebuchet MS" w:hAnsi="Trebuchet MS" w:cstheme="minorHAnsi"/>
                <w:sz w:val="20"/>
                <w:szCs w:val="20"/>
                <w:lang w:val="pt-PT"/>
              </w:rPr>
            </w:pPr>
          </w:p>
        </w:tc>
        <w:tc>
          <w:tcPr>
            <w:tcW w:w="3330" w:type="dxa"/>
          </w:tcPr>
          <w:p w:rsidR="00C81F37" w:rsidRPr="004C0162" w:rsidRDefault="00C81F37" w:rsidP="003C6402">
            <w:pPr>
              <w:jc w:val="both"/>
              <w:rPr>
                <w:rFonts w:ascii="Trebuchet MS" w:hAnsi="Trebuchet MS"/>
                <w:b/>
                <w:bCs/>
                <w:sz w:val="20"/>
                <w:szCs w:val="20"/>
                <w:highlight w:val="yellow"/>
                <w:lang w:val="pt-PT"/>
              </w:rPr>
            </w:pPr>
          </w:p>
        </w:tc>
      </w:tr>
      <w:tr w:rsidR="001B5216" w:rsidRPr="00E81EEF" w:rsidTr="001B5216">
        <w:trPr>
          <w:trHeight w:val="293"/>
        </w:trPr>
        <w:tc>
          <w:tcPr>
            <w:tcW w:w="12344" w:type="dxa"/>
            <w:gridSpan w:val="7"/>
            <w:shd w:val="clear" w:color="auto" w:fill="EBE5EB"/>
          </w:tcPr>
          <w:p w:rsidR="008B388A" w:rsidRPr="004C0162" w:rsidRDefault="008B388A"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Obiectiv Specific: 5.3 Creșterea gradului de conștientizare cu privire la concilierea vieții profesionale cu viața privată în partidele politice</w:t>
            </w:r>
          </w:p>
        </w:tc>
        <w:tc>
          <w:tcPr>
            <w:tcW w:w="3330" w:type="dxa"/>
            <w:shd w:val="clear" w:color="auto" w:fill="EBE5EB"/>
          </w:tcPr>
          <w:p w:rsidR="008B388A" w:rsidRPr="004C0162" w:rsidRDefault="008B388A" w:rsidP="004B5F6B">
            <w:pPr>
              <w:jc w:val="both"/>
              <w:rPr>
                <w:rFonts w:ascii="Trebuchet MS" w:hAnsi="Trebuchet MS" w:cstheme="minorHAnsi"/>
                <w:b/>
                <w:bCs/>
                <w:sz w:val="20"/>
                <w:szCs w:val="20"/>
                <w:lang w:val="pt-PT"/>
              </w:rPr>
            </w:pPr>
          </w:p>
        </w:tc>
      </w:tr>
      <w:tr w:rsidR="001B5216" w:rsidRPr="001B5216" w:rsidTr="001B5216">
        <w:trPr>
          <w:trHeight w:val="293"/>
        </w:trPr>
        <w:tc>
          <w:tcPr>
            <w:tcW w:w="1814" w:type="dxa"/>
          </w:tcPr>
          <w:p w:rsidR="008B388A" w:rsidRPr="004C0162" w:rsidRDefault="008B388A" w:rsidP="004B5F6B">
            <w:pPr>
              <w:jc w:val="both"/>
              <w:rPr>
                <w:rFonts w:ascii="Trebuchet MS" w:hAnsi="Trebuchet MS" w:cstheme="minorHAnsi"/>
                <w:sz w:val="20"/>
                <w:szCs w:val="20"/>
                <w:lang w:val="pt-PT"/>
              </w:rPr>
            </w:pPr>
            <w:r w:rsidRPr="004C0162">
              <w:rPr>
                <w:rFonts w:ascii="Trebuchet MS" w:hAnsi="Trebuchet MS" w:cstheme="minorHAnsi"/>
                <w:sz w:val="20"/>
                <w:szCs w:val="20"/>
                <w:shd w:val="clear" w:color="auto" w:fill="FFFFFF"/>
                <w:lang w:val="pt-PT"/>
              </w:rPr>
              <w:t>5.3 a) Realizarea de sesiuni de informare pentru persoanele implicate în funcții de conducere în partidele politice privind bunele practici de conciliere a vieții profesionale cu cea familială</w:t>
            </w:r>
          </w:p>
        </w:tc>
        <w:tc>
          <w:tcPr>
            <w:tcW w:w="2430" w:type="dxa"/>
          </w:tcPr>
          <w:p w:rsidR="008B388A" w:rsidRPr="004C0162" w:rsidRDefault="008B388A"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 xml:space="preserve">număr sesiuni de informare pentru persoanele din funcții de conducere în partidele politice </w:t>
            </w:r>
          </w:p>
          <w:p w:rsidR="008B388A" w:rsidRPr="004C0162" w:rsidRDefault="008B388A" w:rsidP="004B5F6B">
            <w:pPr>
              <w:jc w:val="both"/>
              <w:rPr>
                <w:rFonts w:ascii="Trebuchet MS" w:hAnsi="Trebuchet MS" w:cstheme="minorHAnsi"/>
                <w:sz w:val="20"/>
                <w:szCs w:val="20"/>
                <w:shd w:val="clear" w:color="auto" w:fill="FFFFFF"/>
                <w:lang w:val="pt-PT"/>
              </w:rPr>
            </w:pPr>
          </w:p>
          <w:p w:rsidR="008B388A" w:rsidRPr="004C0162" w:rsidRDefault="008B388A"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număr participanți la sesiunile de informare</w:t>
            </w:r>
          </w:p>
        </w:tc>
        <w:tc>
          <w:tcPr>
            <w:tcW w:w="1800" w:type="dxa"/>
          </w:tcPr>
          <w:p w:rsidR="008B388A" w:rsidRPr="004C0162" w:rsidRDefault="008B388A"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privind sesiunile de informare organizate și numărul de participanți (dezagregare la nivel de județ, partid politic și sex)</w:t>
            </w:r>
          </w:p>
        </w:tc>
        <w:tc>
          <w:tcPr>
            <w:tcW w:w="1260" w:type="dxa"/>
            <w:vAlign w:val="center"/>
          </w:tcPr>
          <w:p w:rsidR="008B388A" w:rsidRPr="001B5216" w:rsidRDefault="008B388A"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Anual</w:t>
            </w:r>
            <w:proofErr w:type="spellEnd"/>
          </w:p>
        </w:tc>
        <w:tc>
          <w:tcPr>
            <w:tcW w:w="1620" w:type="dxa"/>
            <w:vAlign w:val="center"/>
          </w:tcPr>
          <w:p w:rsidR="008B388A" w:rsidRPr="001B5216" w:rsidRDefault="008B388A" w:rsidP="004B5F6B">
            <w:pPr>
              <w:jc w:val="both"/>
              <w:rPr>
                <w:rFonts w:ascii="Trebuchet MS" w:hAnsi="Trebuchet MS" w:cstheme="minorHAnsi"/>
                <w:b/>
                <w:bCs/>
                <w:sz w:val="20"/>
                <w:szCs w:val="20"/>
              </w:rPr>
            </w:pPr>
            <w:r w:rsidRPr="001B5216">
              <w:rPr>
                <w:rFonts w:ascii="Trebuchet MS" w:hAnsi="Trebuchet MS" w:cstheme="minorHAnsi"/>
                <w:b/>
                <w:bCs/>
                <w:sz w:val="20"/>
                <w:szCs w:val="20"/>
              </w:rPr>
              <w:t>ANES</w:t>
            </w:r>
          </w:p>
          <w:p w:rsidR="008B388A" w:rsidRPr="001B5216" w:rsidRDefault="008B388A" w:rsidP="004B5F6B">
            <w:pPr>
              <w:jc w:val="both"/>
              <w:rPr>
                <w:rFonts w:ascii="Trebuchet MS" w:hAnsi="Trebuchet MS" w:cstheme="minorHAnsi"/>
                <w:b/>
                <w:bCs/>
                <w:sz w:val="20"/>
                <w:szCs w:val="20"/>
              </w:rPr>
            </w:pPr>
          </w:p>
          <w:p w:rsidR="008B388A" w:rsidRPr="001B5216" w:rsidRDefault="008B388A" w:rsidP="004B5F6B">
            <w:pPr>
              <w:jc w:val="both"/>
              <w:rPr>
                <w:rFonts w:ascii="Trebuchet MS" w:hAnsi="Trebuchet MS" w:cstheme="minorHAnsi"/>
                <w:b/>
                <w:bCs/>
                <w:sz w:val="20"/>
                <w:szCs w:val="20"/>
              </w:rPr>
            </w:pPr>
          </w:p>
        </w:tc>
        <w:tc>
          <w:tcPr>
            <w:tcW w:w="1890" w:type="dxa"/>
          </w:tcPr>
          <w:p w:rsidR="008B388A" w:rsidRPr="004C0162" w:rsidRDefault="008B388A"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Finanțare de la bugetul de stat, prin bugetele instituțiilor responsabile; Finanțare din bugetele locale; Finanțare din fonduri externe nerambursabile, în limita sumelor alocate și cu respectarea prevederilor și regulilor de eligibilitate stabilite la nivelul fiecărui program operațional;.</w:t>
            </w:r>
          </w:p>
          <w:p w:rsidR="008B388A" w:rsidRPr="004C0162" w:rsidRDefault="008B388A" w:rsidP="004B5F6B">
            <w:pPr>
              <w:jc w:val="both"/>
              <w:rPr>
                <w:rFonts w:ascii="Trebuchet MS" w:hAnsi="Trebuchet MS" w:cstheme="minorHAnsi"/>
                <w:sz w:val="20"/>
                <w:szCs w:val="20"/>
                <w:lang w:val="pt-PT"/>
              </w:rPr>
            </w:pPr>
            <w:r w:rsidRPr="004C0162">
              <w:rPr>
                <w:rFonts w:ascii="Trebuchet MS" w:hAnsi="Trebuchet MS"/>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p>
        </w:tc>
        <w:tc>
          <w:tcPr>
            <w:tcW w:w="1530" w:type="dxa"/>
          </w:tcPr>
          <w:p w:rsidR="008B388A" w:rsidRPr="004C0162" w:rsidRDefault="008B388A" w:rsidP="004B5F6B">
            <w:pPr>
              <w:jc w:val="both"/>
              <w:rPr>
                <w:rFonts w:ascii="Trebuchet MS" w:hAnsi="Trebuchet MS"/>
                <w:sz w:val="20"/>
                <w:szCs w:val="20"/>
                <w:lang w:val="pt-PT"/>
              </w:rPr>
            </w:pPr>
          </w:p>
          <w:p w:rsidR="008B388A" w:rsidRPr="001B5216" w:rsidRDefault="008B388A" w:rsidP="004B5F6B">
            <w:pPr>
              <w:jc w:val="both"/>
              <w:rPr>
                <w:rFonts w:ascii="Trebuchet MS" w:hAnsi="Trebuchet MS"/>
                <w:sz w:val="20"/>
                <w:szCs w:val="20"/>
              </w:rPr>
            </w:pPr>
            <w:proofErr w:type="spellStart"/>
            <w:r w:rsidRPr="001B5216">
              <w:rPr>
                <w:rFonts w:ascii="Trebuchet MS" w:hAnsi="Trebuchet MS"/>
                <w:sz w:val="20"/>
                <w:szCs w:val="20"/>
              </w:rPr>
              <w:t>Număr</w:t>
            </w:r>
            <w:proofErr w:type="spellEnd"/>
            <w:r w:rsidRPr="001B5216">
              <w:rPr>
                <w:rFonts w:ascii="Trebuchet MS" w:hAnsi="Trebuchet MS"/>
                <w:sz w:val="20"/>
                <w:szCs w:val="20"/>
              </w:rPr>
              <w:t xml:space="preserve"> </w:t>
            </w:r>
            <w:proofErr w:type="spellStart"/>
            <w:r w:rsidRPr="001B5216">
              <w:rPr>
                <w:rFonts w:ascii="Trebuchet MS" w:hAnsi="Trebuchet MS"/>
                <w:sz w:val="20"/>
                <w:szCs w:val="20"/>
              </w:rPr>
              <w:t>restrâns</w:t>
            </w:r>
            <w:proofErr w:type="spellEnd"/>
            <w:r w:rsidRPr="001B5216">
              <w:rPr>
                <w:rFonts w:ascii="Trebuchet MS" w:hAnsi="Trebuchet MS"/>
                <w:sz w:val="20"/>
                <w:szCs w:val="20"/>
              </w:rPr>
              <w:t xml:space="preserve"> de </w:t>
            </w:r>
            <w:proofErr w:type="spellStart"/>
            <w:r w:rsidRPr="001B5216">
              <w:rPr>
                <w:rFonts w:ascii="Trebuchet MS" w:hAnsi="Trebuchet MS"/>
                <w:sz w:val="20"/>
                <w:szCs w:val="20"/>
              </w:rPr>
              <w:t>participanți</w:t>
            </w:r>
            <w:proofErr w:type="spellEnd"/>
            <w:r w:rsidRPr="001B5216">
              <w:rPr>
                <w:rFonts w:ascii="Trebuchet MS" w:hAnsi="Trebuchet MS"/>
                <w:sz w:val="20"/>
                <w:szCs w:val="20"/>
              </w:rPr>
              <w:t>.</w:t>
            </w:r>
          </w:p>
          <w:p w:rsidR="008B388A" w:rsidRPr="001B5216" w:rsidRDefault="008B388A" w:rsidP="004B5F6B">
            <w:pPr>
              <w:jc w:val="both"/>
              <w:rPr>
                <w:rFonts w:ascii="Trebuchet MS" w:hAnsi="Trebuchet MS"/>
                <w:sz w:val="20"/>
                <w:szCs w:val="20"/>
              </w:rPr>
            </w:pPr>
          </w:p>
          <w:p w:rsidR="008B388A" w:rsidRPr="001B5216" w:rsidRDefault="008B388A" w:rsidP="004B5F6B">
            <w:pPr>
              <w:jc w:val="both"/>
              <w:rPr>
                <w:rFonts w:ascii="Trebuchet MS" w:hAnsi="Trebuchet MS" w:cstheme="minorHAnsi"/>
                <w:sz w:val="20"/>
                <w:szCs w:val="20"/>
              </w:rPr>
            </w:pPr>
          </w:p>
        </w:tc>
        <w:tc>
          <w:tcPr>
            <w:tcW w:w="3330" w:type="dxa"/>
          </w:tcPr>
          <w:p w:rsidR="008B388A" w:rsidRPr="001B5216" w:rsidRDefault="008B388A" w:rsidP="004B5F6B">
            <w:pPr>
              <w:jc w:val="both"/>
              <w:rPr>
                <w:rFonts w:ascii="Trebuchet MS" w:hAnsi="Trebuchet MS"/>
                <w:b/>
                <w:bCs/>
                <w:sz w:val="20"/>
                <w:szCs w:val="20"/>
                <w:highlight w:val="yellow"/>
              </w:rPr>
            </w:pPr>
          </w:p>
        </w:tc>
      </w:tr>
      <w:tr w:rsidR="001B5216" w:rsidRPr="00E81EEF" w:rsidTr="001B5216">
        <w:trPr>
          <w:trHeight w:val="293"/>
        </w:trPr>
        <w:tc>
          <w:tcPr>
            <w:tcW w:w="12344" w:type="dxa"/>
            <w:gridSpan w:val="7"/>
            <w:shd w:val="clear" w:color="auto" w:fill="auto"/>
          </w:tcPr>
          <w:p w:rsidR="008B388A" w:rsidRPr="004C0162" w:rsidRDefault="008B388A" w:rsidP="004B5F6B">
            <w:pPr>
              <w:jc w:val="both"/>
              <w:rPr>
                <w:rFonts w:ascii="Trebuchet MS" w:hAnsi="Trebuchet MS"/>
                <w:b/>
                <w:bCs/>
                <w:sz w:val="20"/>
                <w:szCs w:val="20"/>
                <w:lang w:val="pt-PT"/>
              </w:rPr>
            </w:pPr>
            <w:r w:rsidRPr="004C0162">
              <w:rPr>
                <w:rFonts w:ascii="Trebuchet MS" w:hAnsi="Trebuchet MS" w:cstheme="minorHAnsi"/>
                <w:b/>
                <w:bCs/>
                <w:sz w:val="20"/>
                <w:szCs w:val="20"/>
                <w:shd w:val="clear" w:color="auto" w:fill="FFFFFF"/>
                <w:lang w:val="pt-PT"/>
              </w:rPr>
              <w:t>Obiectiv Specific: 5.4 Integrarea perspectivei de gen în politicile de securitate şi apărare</w:t>
            </w:r>
          </w:p>
        </w:tc>
        <w:tc>
          <w:tcPr>
            <w:tcW w:w="3330" w:type="dxa"/>
          </w:tcPr>
          <w:p w:rsidR="008B388A" w:rsidRPr="004C0162" w:rsidRDefault="008B388A" w:rsidP="004B5F6B">
            <w:pPr>
              <w:jc w:val="both"/>
              <w:rPr>
                <w:rFonts w:ascii="Trebuchet MS" w:hAnsi="Trebuchet MS" w:cstheme="minorHAnsi"/>
                <w:b/>
                <w:bCs/>
                <w:sz w:val="20"/>
                <w:szCs w:val="20"/>
                <w:shd w:val="clear" w:color="auto" w:fill="FFFFFF"/>
                <w:lang w:val="pt-PT"/>
              </w:rPr>
            </w:pPr>
          </w:p>
        </w:tc>
      </w:tr>
      <w:tr w:rsidR="001B5216" w:rsidRPr="00E81EEF" w:rsidTr="001B5216">
        <w:trPr>
          <w:trHeight w:val="293"/>
        </w:trPr>
        <w:tc>
          <w:tcPr>
            <w:tcW w:w="1814" w:type="dxa"/>
          </w:tcPr>
          <w:p w:rsidR="008B388A" w:rsidRPr="004C0162" w:rsidRDefault="008B388A"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5.4 a) Creșterea reprezentării și participarea semnificativă a femeilor în negocierile de pace, procesele de mediere și în cadrul misiunilor de menținere a păcii</w:t>
            </w:r>
          </w:p>
        </w:tc>
        <w:tc>
          <w:tcPr>
            <w:tcW w:w="2430" w:type="dxa"/>
          </w:tcPr>
          <w:p w:rsidR="008B388A" w:rsidRPr="004C0162" w:rsidRDefault="008B388A" w:rsidP="004B5F6B">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număr femei în negocierile de pace, procesele de mediere și în cadrul misiunilor de menținere a păcii</w:t>
            </w:r>
          </w:p>
        </w:tc>
        <w:tc>
          <w:tcPr>
            <w:tcW w:w="1800" w:type="dxa"/>
          </w:tcPr>
          <w:p w:rsidR="008B388A" w:rsidRPr="004C0162" w:rsidRDefault="008B388A" w:rsidP="004B5F6B">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Raport privind participarea femeilor </w:t>
            </w:r>
            <w:r w:rsidRPr="004C0162">
              <w:rPr>
                <w:rFonts w:ascii="Trebuchet MS" w:hAnsi="Trebuchet MS" w:cstheme="minorHAnsi"/>
                <w:sz w:val="20"/>
                <w:szCs w:val="20"/>
                <w:shd w:val="clear" w:color="auto" w:fill="FFFFFF"/>
                <w:lang w:val="pt-PT"/>
              </w:rPr>
              <w:t>în negocierile de pace, procesele de mediere și în cadrul misiunilor de menținere a păcii</w:t>
            </w:r>
          </w:p>
        </w:tc>
        <w:tc>
          <w:tcPr>
            <w:tcW w:w="1260" w:type="dxa"/>
            <w:vAlign w:val="center"/>
          </w:tcPr>
          <w:p w:rsidR="008B388A" w:rsidRPr="003A0B22" w:rsidRDefault="008B388A" w:rsidP="004B5F6B">
            <w:pPr>
              <w:jc w:val="both"/>
              <w:rPr>
                <w:rFonts w:ascii="Trebuchet MS" w:hAnsi="Trebuchet MS" w:cstheme="minorHAnsi"/>
                <w:b/>
                <w:sz w:val="20"/>
                <w:szCs w:val="20"/>
              </w:rPr>
            </w:pPr>
            <w:proofErr w:type="spellStart"/>
            <w:r w:rsidRPr="003A0B22">
              <w:rPr>
                <w:rFonts w:ascii="Trebuchet MS" w:hAnsi="Trebuchet MS" w:cstheme="minorHAnsi"/>
                <w:b/>
                <w:sz w:val="20"/>
                <w:szCs w:val="20"/>
              </w:rPr>
              <w:t>Anual</w:t>
            </w:r>
            <w:proofErr w:type="spellEnd"/>
            <w:r w:rsidRPr="003A0B22">
              <w:rPr>
                <w:rFonts w:ascii="Trebuchet MS" w:hAnsi="Trebuchet MS" w:cstheme="minorHAnsi"/>
                <w:b/>
                <w:sz w:val="20"/>
                <w:szCs w:val="20"/>
              </w:rPr>
              <w:t xml:space="preserve"> </w:t>
            </w:r>
          </w:p>
        </w:tc>
        <w:tc>
          <w:tcPr>
            <w:tcW w:w="1620" w:type="dxa"/>
            <w:vAlign w:val="center"/>
          </w:tcPr>
          <w:p w:rsidR="008B388A" w:rsidRPr="003A0B22" w:rsidRDefault="008B388A" w:rsidP="004B5F6B">
            <w:pPr>
              <w:jc w:val="both"/>
              <w:rPr>
                <w:rFonts w:ascii="Trebuchet MS" w:hAnsi="Trebuchet MS" w:cstheme="minorHAnsi"/>
                <w:b/>
                <w:sz w:val="20"/>
                <w:szCs w:val="20"/>
              </w:rPr>
            </w:pPr>
            <w:r w:rsidRPr="003A0B22">
              <w:rPr>
                <w:rFonts w:ascii="Trebuchet MS" w:hAnsi="Trebuchet MS" w:cstheme="minorHAnsi"/>
                <w:b/>
                <w:sz w:val="20"/>
                <w:szCs w:val="20"/>
              </w:rPr>
              <w:t xml:space="preserve">ANES </w:t>
            </w:r>
          </w:p>
          <w:p w:rsidR="008B388A" w:rsidRPr="003A0B22" w:rsidRDefault="008B388A" w:rsidP="004B5F6B">
            <w:pPr>
              <w:jc w:val="both"/>
              <w:rPr>
                <w:rFonts w:ascii="Trebuchet MS" w:hAnsi="Trebuchet MS" w:cstheme="minorHAnsi"/>
                <w:b/>
                <w:sz w:val="20"/>
                <w:szCs w:val="20"/>
              </w:rPr>
            </w:pPr>
            <w:proofErr w:type="spellStart"/>
            <w:r w:rsidRPr="003A0B22">
              <w:rPr>
                <w:rFonts w:ascii="Trebuchet MS" w:hAnsi="Trebuchet MS" w:cstheme="minorHAnsi"/>
                <w:b/>
                <w:sz w:val="20"/>
                <w:szCs w:val="20"/>
              </w:rPr>
              <w:t>MApN</w:t>
            </w:r>
            <w:proofErr w:type="spellEnd"/>
          </w:p>
        </w:tc>
        <w:tc>
          <w:tcPr>
            <w:tcW w:w="1890" w:type="dxa"/>
          </w:tcPr>
          <w:p w:rsidR="008B388A" w:rsidRPr="004C0162" w:rsidRDefault="008B388A" w:rsidP="004B5F6B">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Finanțare de la bugetul de stat, prin bugetele instituțiilor responsabile; Finanțare din fonduri externe nerambursabile, în limita sumelor alocate și cu respectarea prevederilor și regulilor de eligibilitate </w:t>
            </w:r>
            <w:r w:rsidRPr="004C0162">
              <w:rPr>
                <w:rFonts w:ascii="Trebuchet MS" w:hAnsi="Trebuchet MS" w:cstheme="minorHAnsi"/>
                <w:sz w:val="20"/>
                <w:szCs w:val="20"/>
                <w:lang w:val="pt-PT"/>
              </w:rPr>
              <w:lastRenderedPageBreak/>
              <w:t>stabilite la nivelul fiecărui program operațional;.</w:t>
            </w:r>
          </w:p>
          <w:p w:rsidR="008B388A" w:rsidRPr="004C0162" w:rsidRDefault="008B388A" w:rsidP="004B5F6B">
            <w:pPr>
              <w:jc w:val="both"/>
              <w:rPr>
                <w:rFonts w:ascii="Trebuchet MS" w:hAnsi="Trebuchet MS" w:cstheme="minorHAnsi"/>
                <w:sz w:val="20"/>
                <w:szCs w:val="20"/>
                <w:lang w:val="pt-PT"/>
              </w:rPr>
            </w:pPr>
            <w:r w:rsidRPr="004C0162">
              <w:rPr>
                <w:rFonts w:ascii="Trebuchet MS" w:hAnsi="Trebuchet MS"/>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p>
        </w:tc>
        <w:tc>
          <w:tcPr>
            <w:tcW w:w="1530" w:type="dxa"/>
          </w:tcPr>
          <w:p w:rsidR="008B388A" w:rsidRPr="004C0162" w:rsidRDefault="008B388A" w:rsidP="004B5F6B">
            <w:pPr>
              <w:jc w:val="both"/>
              <w:rPr>
                <w:rFonts w:ascii="Trebuchet MS" w:hAnsi="Trebuchet MS"/>
                <w:sz w:val="20"/>
                <w:szCs w:val="20"/>
                <w:lang w:val="pt-PT"/>
              </w:rPr>
            </w:pPr>
            <w:r w:rsidRPr="004C0162">
              <w:rPr>
                <w:rFonts w:ascii="Trebuchet MS" w:hAnsi="Trebuchet MS"/>
                <w:sz w:val="20"/>
                <w:szCs w:val="20"/>
                <w:lang w:val="pt-PT"/>
              </w:rPr>
              <w:lastRenderedPageBreak/>
              <w:t>Lipsa de interes de la nivelul decidenților</w:t>
            </w:r>
          </w:p>
          <w:p w:rsidR="008B388A" w:rsidRPr="004C0162" w:rsidRDefault="008B388A" w:rsidP="004B5F6B">
            <w:pPr>
              <w:jc w:val="both"/>
              <w:rPr>
                <w:rFonts w:ascii="Trebuchet MS" w:hAnsi="Trebuchet MS"/>
                <w:sz w:val="20"/>
                <w:szCs w:val="20"/>
                <w:lang w:val="pt-PT"/>
              </w:rPr>
            </w:pPr>
          </w:p>
        </w:tc>
        <w:tc>
          <w:tcPr>
            <w:tcW w:w="3330" w:type="dxa"/>
          </w:tcPr>
          <w:p w:rsidR="008B388A" w:rsidRPr="004C0162" w:rsidRDefault="008B388A" w:rsidP="00C81F37">
            <w:pPr>
              <w:jc w:val="both"/>
              <w:rPr>
                <w:rFonts w:ascii="Trebuchet MS" w:hAnsi="Trebuchet MS"/>
                <w:sz w:val="20"/>
                <w:szCs w:val="20"/>
                <w:lang w:val="pt-PT"/>
              </w:rPr>
            </w:pPr>
          </w:p>
        </w:tc>
      </w:tr>
    </w:tbl>
    <w:p w:rsidR="009E5A0E" w:rsidRPr="004C0162" w:rsidRDefault="009E5A0E" w:rsidP="009E5A0E">
      <w:pPr>
        <w:jc w:val="both"/>
        <w:rPr>
          <w:rFonts w:ascii="Trebuchet MS" w:hAnsi="Trebuchet MS" w:cs="Traditional Arabic"/>
          <w:b/>
          <w:iCs/>
          <w:sz w:val="20"/>
          <w:szCs w:val="20"/>
          <w:lang w:val="pt-PT"/>
        </w:rPr>
      </w:pPr>
    </w:p>
    <w:tbl>
      <w:tblPr>
        <w:tblStyle w:val="TableGrid"/>
        <w:tblW w:w="15764" w:type="dxa"/>
        <w:tblInd w:w="-289" w:type="dxa"/>
        <w:tblLayout w:type="fixed"/>
        <w:tblLook w:val="04A0" w:firstRow="1" w:lastRow="0" w:firstColumn="1" w:lastColumn="0" w:noHBand="0" w:noVBand="1"/>
      </w:tblPr>
      <w:tblGrid>
        <w:gridCol w:w="1814"/>
        <w:gridCol w:w="2430"/>
        <w:gridCol w:w="1800"/>
        <w:gridCol w:w="1260"/>
        <w:gridCol w:w="1620"/>
        <w:gridCol w:w="1890"/>
        <w:gridCol w:w="1530"/>
        <w:gridCol w:w="3420"/>
      </w:tblGrid>
      <w:tr w:rsidR="001B5216" w:rsidRPr="001B5216" w:rsidTr="001B5216">
        <w:trPr>
          <w:trHeight w:val="308"/>
        </w:trPr>
        <w:tc>
          <w:tcPr>
            <w:tcW w:w="12344" w:type="dxa"/>
            <w:gridSpan w:val="7"/>
            <w:shd w:val="clear" w:color="auto" w:fill="D1C1D1"/>
          </w:tcPr>
          <w:p w:rsidR="00D66440" w:rsidRPr="004C0162" w:rsidRDefault="00D66440" w:rsidP="004B5F6B">
            <w:pPr>
              <w:jc w:val="both"/>
              <w:rPr>
                <w:rFonts w:ascii="Trebuchet MS" w:hAnsi="Trebuchet MS" w:cstheme="minorHAnsi"/>
                <w:b/>
                <w:bCs/>
                <w:sz w:val="20"/>
                <w:szCs w:val="20"/>
                <w:lang w:val="pt-PT"/>
              </w:rPr>
            </w:pPr>
            <w:r w:rsidRPr="004C0162">
              <w:rPr>
                <w:rFonts w:ascii="Trebuchet MS" w:hAnsi="Trebuchet MS" w:cs="Traditional Arabic"/>
                <w:b/>
                <w:iCs/>
                <w:sz w:val="20"/>
                <w:szCs w:val="20"/>
                <w:lang w:val="pt-PT"/>
              </w:rPr>
              <w:br w:type="page"/>
            </w:r>
            <w:r w:rsidRPr="004C0162">
              <w:rPr>
                <w:rFonts w:ascii="Trebuchet MS" w:hAnsi="Trebuchet MS" w:cstheme="minorHAnsi"/>
                <w:b/>
                <w:bCs/>
                <w:sz w:val="20"/>
                <w:szCs w:val="20"/>
                <w:lang w:val="pt-PT"/>
              </w:rPr>
              <w:t>VI. ABORDAREA INTEGRATOARE DE GEN</w:t>
            </w:r>
          </w:p>
        </w:tc>
        <w:tc>
          <w:tcPr>
            <w:tcW w:w="3420" w:type="dxa"/>
            <w:vMerge w:val="restart"/>
            <w:shd w:val="clear" w:color="auto" w:fill="D1C1D1"/>
          </w:tcPr>
          <w:p w:rsidR="001B5216" w:rsidRPr="004C0162" w:rsidRDefault="001B5216" w:rsidP="004B5F6B">
            <w:pPr>
              <w:jc w:val="both"/>
              <w:rPr>
                <w:rFonts w:ascii="Trebuchet MS" w:hAnsi="Trebuchet MS" w:cs="Traditional Arabic"/>
                <w:b/>
                <w:iCs/>
                <w:sz w:val="20"/>
                <w:szCs w:val="20"/>
                <w:lang w:val="pt-PT"/>
              </w:rPr>
            </w:pPr>
          </w:p>
          <w:p w:rsidR="001B5216" w:rsidRPr="004C0162" w:rsidRDefault="001B5216" w:rsidP="004B5F6B">
            <w:pPr>
              <w:jc w:val="both"/>
              <w:rPr>
                <w:rFonts w:ascii="Trebuchet MS" w:hAnsi="Trebuchet MS" w:cs="Traditional Arabic"/>
                <w:b/>
                <w:iCs/>
                <w:sz w:val="20"/>
                <w:szCs w:val="20"/>
                <w:lang w:val="pt-PT"/>
              </w:rPr>
            </w:pPr>
          </w:p>
          <w:p w:rsidR="001B5216" w:rsidRPr="004C0162" w:rsidRDefault="001B5216" w:rsidP="004B5F6B">
            <w:pPr>
              <w:jc w:val="both"/>
              <w:rPr>
                <w:rFonts w:ascii="Trebuchet MS" w:hAnsi="Trebuchet MS" w:cs="Traditional Arabic"/>
                <w:b/>
                <w:iCs/>
                <w:sz w:val="20"/>
                <w:szCs w:val="20"/>
                <w:lang w:val="pt-PT"/>
              </w:rPr>
            </w:pPr>
          </w:p>
          <w:p w:rsidR="001B5216" w:rsidRPr="004C0162" w:rsidRDefault="001B5216" w:rsidP="004B5F6B">
            <w:pPr>
              <w:jc w:val="both"/>
              <w:rPr>
                <w:rFonts w:ascii="Trebuchet MS" w:hAnsi="Trebuchet MS" w:cs="Traditional Arabic"/>
                <w:b/>
                <w:iCs/>
                <w:sz w:val="20"/>
                <w:szCs w:val="20"/>
                <w:lang w:val="pt-PT"/>
              </w:rPr>
            </w:pPr>
          </w:p>
          <w:p w:rsidR="001B5216" w:rsidRPr="004C0162" w:rsidRDefault="001B5216" w:rsidP="004B5F6B">
            <w:pPr>
              <w:jc w:val="both"/>
              <w:rPr>
                <w:rFonts w:ascii="Trebuchet MS" w:hAnsi="Trebuchet MS" w:cs="Traditional Arabic"/>
                <w:b/>
                <w:iCs/>
                <w:sz w:val="20"/>
                <w:szCs w:val="20"/>
                <w:lang w:val="pt-PT"/>
              </w:rPr>
            </w:pPr>
          </w:p>
          <w:p w:rsidR="001B5216" w:rsidRPr="004C0162" w:rsidRDefault="001B5216" w:rsidP="004B5F6B">
            <w:pPr>
              <w:jc w:val="both"/>
              <w:rPr>
                <w:rFonts w:ascii="Trebuchet MS" w:hAnsi="Trebuchet MS" w:cs="Traditional Arabic"/>
                <w:b/>
                <w:iCs/>
                <w:sz w:val="20"/>
                <w:szCs w:val="20"/>
                <w:lang w:val="pt-PT"/>
              </w:rPr>
            </w:pPr>
          </w:p>
          <w:p w:rsidR="00D66440" w:rsidRPr="001B5216" w:rsidRDefault="00D66440" w:rsidP="004B5F6B">
            <w:pPr>
              <w:jc w:val="both"/>
              <w:rPr>
                <w:rFonts w:ascii="Trebuchet MS" w:hAnsi="Trebuchet MS" w:cs="Traditional Arabic"/>
                <w:b/>
                <w:iCs/>
                <w:sz w:val="20"/>
                <w:szCs w:val="20"/>
              </w:rPr>
            </w:pPr>
            <w:proofErr w:type="spellStart"/>
            <w:r w:rsidRPr="001B5216">
              <w:rPr>
                <w:rFonts w:ascii="Trebuchet MS" w:hAnsi="Trebuchet MS" w:cs="Traditional Arabic"/>
                <w:b/>
                <w:iCs/>
                <w:sz w:val="20"/>
                <w:szCs w:val="20"/>
              </w:rPr>
              <w:t>Rezultate</w:t>
            </w:r>
            <w:proofErr w:type="spellEnd"/>
            <w:r w:rsidRPr="001B5216">
              <w:rPr>
                <w:rFonts w:ascii="Trebuchet MS" w:hAnsi="Trebuchet MS" w:cs="Traditional Arabic"/>
                <w:b/>
                <w:iCs/>
                <w:sz w:val="20"/>
                <w:szCs w:val="20"/>
              </w:rPr>
              <w:t xml:space="preserve"> 202</w:t>
            </w:r>
            <w:r w:rsidR="0004446F">
              <w:rPr>
                <w:rFonts w:ascii="Trebuchet MS" w:hAnsi="Trebuchet MS" w:cs="Traditional Arabic"/>
                <w:b/>
                <w:iCs/>
                <w:sz w:val="20"/>
                <w:szCs w:val="20"/>
              </w:rPr>
              <w:t>4</w:t>
            </w:r>
          </w:p>
        </w:tc>
      </w:tr>
      <w:tr w:rsidR="001B5216" w:rsidRPr="00E81EEF" w:rsidTr="001B5216">
        <w:trPr>
          <w:trHeight w:val="308"/>
        </w:trPr>
        <w:tc>
          <w:tcPr>
            <w:tcW w:w="12344" w:type="dxa"/>
            <w:gridSpan w:val="7"/>
            <w:shd w:val="clear" w:color="auto" w:fill="D1C1D1"/>
          </w:tcPr>
          <w:p w:rsidR="00D66440" w:rsidRPr="004C0162" w:rsidRDefault="00D66440" w:rsidP="004B5F6B">
            <w:pPr>
              <w:jc w:val="both"/>
              <w:rPr>
                <w:rFonts w:ascii="Trebuchet MS" w:hAnsi="Trebuchet MS" w:cstheme="minorHAnsi"/>
                <w:sz w:val="20"/>
                <w:szCs w:val="20"/>
                <w:lang w:val="pt-PT"/>
              </w:rPr>
            </w:pPr>
            <w:r w:rsidRPr="004C0162">
              <w:rPr>
                <w:rFonts w:ascii="Trebuchet MS" w:hAnsi="Trebuchet MS" w:cstheme="minorHAnsi"/>
                <w:b/>
                <w:bCs/>
                <w:sz w:val="20"/>
                <w:szCs w:val="20"/>
                <w:lang w:val="pt-PT"/>
              </w:rPr>
              <w:t>Obiectiv General:</w:t>
            </w:r>
            <w:r w:rsidRPr="004C0162">
              <w:rPr>
                <w:rFonts w:ascii="Trebuchet MS" w:hAnsi="Trebuchet MS" w:cstheme="minorHAnsi"/>
                <w:sz w:val="20"/>
                <w:szCs w:val="20"/>
                <w:lang w:val="pt-PT"/>
              </w:rPr>
              <w:t xml:space="preserve"> </w:t>
            </w:r>
            <w:r w:rsidRPr="004C0162">
              <w:rPr>
                <w:rFonts w:ascii="Trebuchet MS" w:hAnsi="Trebuchet MS" w:cstheme="minorHAnsi"/>
                <w:b/>
                <w:bCs/>
                <w:sz w:val="20"/>
                <w:szCs w:val="20"/>
                <w:lang w:val="pt-PT"/>
              </w:rPr>
              <w:t>Îmbunătățirea procesului de elaborare și implementare a politicilor publice folosind abordarea integratoare de gen</w:t>
            </w:r>
          </w:p>
        </w:tc>
        <w:tc>
          <w:tcPr>
            <w:tcW w:w="3420" w:type="dxa"/>
            <w:vMerge/>
            <w:shd w:val="clear" w:color="auto" w:fill="D1C1D1"/>
          </w:tcPr>
          <w:p w:rsidR="00D66440" w:rsidRPr="004C0162" w:rsidRDefault="00D66440" w:rsidP="004B5F6B">
            <w:pPr>
              <w:jc w:val="both"/>
              <w:rPr>
                <w:rFonts w:ascii="Trebuchet MS" w:hAnsi="Trebuchet MS" w:cstheme="minorHAnsi"/>
                <w:b/>
                <w:bCs/>
                <w:sz w:val="20"/>
                <w:szCs w:val="20"/>
                <w:lang w:val="pt-PT"/>
              </w:rPr>
            </w:pPr>
          </w:p>
        </w:tc>
      </w:tr>
      <w:tr w:rsidR="001B5216" w:rsidRPr="001B5216" w:rsidTr="001B5216">
        <w:trPr>
          <w:trHeight w:val="274"/>
        </w:trPr>
        <w:tc>
          <w:tcPr>
            <w:tcW w:w="12344" w:type="dxa"/>
            <w:gridSpan w:val="7"/>
            <w:shd w:val="clear" w:color="auto" w:fill="EBE5EB"/>
          </w:tcPr>
          <w:p w:rsidR="00D66440" w:rsidRPr="001B5216" w:rsidRDefault="00D66440"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Obiectiv</w:t>
            </w:r>
            <w:proofErr w:type="spellEnd"/>
            <w:r w:rsidRPr="001B5216">
              <w:rPr>
                <w:rFonts w:ascii="Trebuchet MS" w:hAnsi="Trebuchet MS" w:cstheme="minorHAnsi"/>
                <w:b/>
                <w:bCs/>
                <w:sz w:val="20"/>
                <w:szCs w:val="20"/>
              </w:rPr>
              <w:t xml:space="preserve"> Specific:</w:t>
            </w:r>
            <w:r w:rsidRPr="001B5216">
              <w:rPr>
                <w:rFonts w:ascii="Trebuchet MS" w:hAnsi="Trebuchet MS" w:cstheme="minorHAnsi"/>
                <w:sz w:val="20"/>
                <w:szCs w:val="20"/>
              </w:rPr>
              <w:t xml:space="preserve"> </w:t>
            </w:r>
            <w:r w:rsidRPr="001B5216">
              <w:rPr>
                <w:rFonts w:ascii="Trebuchet MS" w:hAnsi="Trebuchet MS" w:cstheme="minorHAnsi"/>
                <w:b/>
                <w:bCs/>
                <w:sz w:val="20"/>
                <w:szCs w:val="20"/>
              </w:rPr>
              <w:t xml:space="preserve">6.1 </w:t>
            </w:r>
            <w:proofErr w:type="spellStart"/>
            <w:r w:rsidRPr="001B5216">
              <w:rPr>
                <w:rFonts w:ascii="Trebuchet MS" w:hAnsi="Trebuchet MS" w:cstheme="minorHAnsi"/>
                <w:b/>
                <w:bCs/>
                <w:sz w:val="20"/>
                <w:szCs w:val="20"/>
              </w:rPr>
              <w:t>Respectarea</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principiilor</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bugetării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echitabile</w:t>
            </w:r>
            <w:proofErr w:type="spellEnd"/>
            <w:r w:rsidRPr="001B5216">
              <w:rPr>
                <w:rFonts w:ascii="Trebuchet MS" w:hAnsi="Trebuchet MS" w:cstheme="minorHAnsi"/>
                <w:b/>
                <w:bCs/>
                <w:sz w:val="20"/>
                <w:szCs w:val="20"/>
              </w:rPr>
              <w:t xml:space="preserve"> (de gen), la </w:t>
            </w:r>
            <w:proofErr w:type="spellStart"/>
            <w:r w:rsidRPr="001B5216">
              <w:rPr>
                <w:rFonts w:ascii="Trebuchet MS" w:hAnsi="Trebuchet MS" w:cstheme="minorHAnsi"/>
                <w:b/>
                <w:bCs/>
                <w:sz w:val="20"/>
                <w:szCs w:val="20"/>
              </w:rPr>
              <w:t>toate</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nivelurile</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administrației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publice</w:t>
            </w:r>
            <w:proofErr w:type="spellEnd"/>
            <w:r w:rsidRPr="001B5216">
              <w:rPr>
                <w:rFonts w:ascii="Trebuchet MS" w:hAnsi="Trebuchet MS" w:cstheme="minorHAnsi"/>
                <w:b/>
                <w:bCs/>
                <w:sz w:val="20"/>
                <w:szCs w:val="20"/>
              </w:rPr>
              <w:t xml:space="preserve"> </w:t>
            </w:r>
          </w:p>
        </w:tc>
        <w:tc>
          <w:tcPr>
            <w:tcW w:w="3420" w:type="dxa"/>
            <w:vMerge/>
            <w:shd w:val="clear" w:color="auto" w:fill="EBE5EB"/>
          </w:tcPr>
          <w:p w:rsidR="00D66440" w:rsidRPr="001B5216" w:rsidRDefault="00D66440" w:rsidP="004B5F6B">
            <w:pPr>
              <w:jc w:val="both"/>
              <w:rPr>
                <w:rFonts w:ascii="Trebuchet MS" w:hAnsi="Trebuchet MS" w:cstheme="minorHAnsi"/>
                <w:b/>
                <w:bCs/>
                <w:sz w:val="20"/>
                <w:szCs w:val="20"/>
              </w:rPr>
            </w:pPr>
          </w:p>
        </w:tc>
      </w:tr>
      <w:tr w:rsidR="001B5216" w:rsidRPr="001B5216" w:rsidTr="001B5216">
        <w:trPr>
          <w:trHeight w:val="308"/>
        </w:trPr>
        <w:tc>
          <w:tcPr>
            <w:tcW w:w="1814" w:type="dxa"/>
            <w:vAlign w:val="center"/>
          </w:tcPr>
          <w:p w:rsidR="00D66440" w:rsidRPr="001B5216" w:rsidRDefault="00D66440"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Măsuri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Rezultatele</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acțiunilor</w:t>
            </w:r>
            <w:proofErr w:type="spellEnd"/>
          </w:p>
        </w:tc>
        <w:tc>
          <w:tcPr>
            <w:tcW w:w="2430" w:type="dxa"/>
            <w:vAlign w:val="center"/>
          </w:tcPr>
          <w:p w:rsidR="00D66440" w:rsidRPr="001B5216" w:rsidRDefault="00D66440"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Indicatori</w:t>
            </w:r>
            <w:proofErr w:type="spellEnd"/>
          </w:p>
        </w:tc>
        <w:tc>
          <w:tcPr>
            <w:tcW w:w="1800" w:type="dxa"/>
            <w:vAlign w:val="center"/>
          </w:tcPr>
          <w:p w:rsidR="00D66440" w:rsidRPr="004C0162" w:rsidRDefault="00D66440"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Procedura de</w:t>
            </w:r>
          </w:p>
          <w:p w:rsidR="00D66440" w:rsidRPr="004C0162" w:rsidRDefault="00D66440" w:rsidP="004B5F6B">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Monitorizare și Evaluare</w:t>
            </w:r>
          </w:p>
        </w:tc>
        <w:tc>
          <w:tcPr>
            <w:tcW w:w="1260" w:type="dxa"/>
            <w:vAlign w:val="center"/>
          </w:tcPr>
          <w:p w:rsidR="00D66440" w:rsidRPr="001B5216" w:rsidRDefault="00D66440" w:rsidP="004B5F6B">
            <w:pPr>
              <w:jc w:val="both"/>
              <w:rPr>
                <w:rFonts w:ascii="Trebuchet MS" w:hAnsi="Trebuchet MS" w:cstheme="minorHAnsi"/>
                <w:b/>
                <w:bCs/>
                <w:sz w:val="20"/>
                <w:szCs w:val="20"/>
              </w:rPr>
            </w:pPr>
            <w:r w:rsidRPr="001B5216">
              <w:rPr>
                <w:rFonts w:ascii="Trebuchet MS" w:hAnsi="Trebuchet MS" w:cstheme="minorHAnsi"/>
                <w:b/>
                <w:bCs/>
                <w:sz w:val="20"/>
                <w:szCs w:val="20"/>
              </w:rPr>
              <w:t xml:space="preserve">Termen </w:t>
            </w:r>
            <w:proofErr w:type="spellStart"/>
            <w:r w:rsidRPr="001B5216">
              <w:rPr>
                <w:rFonts w:ascii="Trebuchet MS" w:hAnsi="Trebuchet MS" w:cstheme="minorHAnsi"/>
                <w:b/>
                <w:bCs/>
                <w:sz w:val="20"/>
                <w:szCs w:val="20"/>
              </w:rPr>
              <w:t>realizare</w:t>
            </w:r>
            <w:proofErr w:type="spellEnd"/>
          </w:p>
        </w:tc>
        <w:tc>
          <w:tcPr>
            <w:tcW w:w="1620" w:type="dxa"/>
            <w:vAlign w:val="center"/>
          </w:tcPr>
          <w:p w:rsidR="00D66440" w:rsidRPr="001B5216" w:rsidRDefault="00D66440"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Instituții</w:t>
            </w:r>
            <w:proofErr w:type="spellEnd"/>
          </w:p>
          <w:p w:rsidR="00D66440" w:rsidRPr="001B5216" w:rsidRDefault="00D66440"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responsabile</w:t>
            </w:r>
            <w:proofErr w:type="spellEnd"/>
          </w:p>
        </w:tc>
        <w:tc>
          <w:tcPr>
            <w:tcW w:w="1890" w:type="dxa"/>
            <w:vAlign w:val="center"/>
          </w:tcPr>
          <w:p w:rsidR="00D66440" w:rsidRPr="001B5216" w:rsidRDefault="00D66440" w:rsidP="004B5F6B">
            <w:pPr>
              <w:jc w:val="both"/>
              <w:rPr>
                <w:rFonts w:ascii="Trebuchet MS" w:hAnsi="Trebuchet MS" w:cstheme="minorHAnsi"/>
                <w:b/>
                <w:bCs/>
                <w:sz w:val="20"/>
                <w:szCs w:val="20"/>
              </w:rPr>
            </w:pPr>
            <w:r w:rsidRPr="001B5216">
              <w:rPr>
                <w:rFonts w:ascii="Trebuchet MS" w:hAnsi="Trebuchet MS" w:cstheme="minorHAnsi"/>
                <w:b/>
                <w:bCs/>
                <w:sz w:val="20"/>
                <w:szCs w:val="20"/>
              </w:rPr>
              <w:t>Resurse</w:t>
            </w:r>
          </w:p>
        </w:tc>
        <w:tc>
          <w:tcPr>
            <w:tcW w:w="1530" w:type="dxa"/>
            <w:vAlign w:val="center"/>
          </w:tcPr>
          <w:p w:rsidR="00D66440" w:rsidRPr="001B5216" w:rsidRDefault="00D66440"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Riscuri</w:t>
            </w:r>
            <w:proofErr w:type="spellEnd"/>
          </w:p>
        </w:tc>
        <w:tc>
          <w:tcPr>
            <w:tcW w:w="3420" w:type="dxa"/>
            <w:vMerge/>
          </w:tcPr>
          <w:p w:rsidR="00D66440" w:rsidRPr="001B5216" w:rsidRDefault="00D66440" w:rsidP="004B5F6B">
            <w:pPr>
              <w:jc w:val="both"/>
              <w:rPr>
                <w:rFonts w:ascii="Trebuchet MS" w:hAnsi="Trebuchet MS" w:cstheme="minorHAnsi"/>
                <w:b/>
                <w:bCs/>
                <w:sz w:val="20"/>
                <w:szCs w:val="20"/>
              </w:rPr>
            </w:pPr>
          </w:p>
        </w:tc>
      </w:tr>
      <w:tr w:rsidR="001B5216" w:rsidRPr="001B5216" w:rsidTr="001B5216">
        <w:trPr>
          <w:trHeight w:val="308"/>
        </w:trPr>
        <w:tc>
          <w:tcPr>
            <w:tcW w:w="12344" w:type="dxa"/>
            <w:gridSpan w:val="7"/>
            <w:shd w:val="clear" w:color="auto" w:fill="EBE5EB"/>
          </w:tcPr>
          <w:p w:rsidR="00D66440" w:rsidRPr="001B5216" w:rsidRDefault="00D66440" w:rsidP="004B5F6B">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t>Obiectiv</w:t>
            </w:r>
            <w:proofErr w:type="spellEnd"/>
            <w:r w:rsidRPr="001B5216">
              <w:rPr>
                <w:rFonts w:ascii="Trebuchet MS" w:hAnsi="Trebuchet MS" w:cstheme="minorHAnsi"/>
                <w:b/>
                <w:bCs/>
                <w:sz w:val="20"/>
                <w:szCs w:val="20"/>
              </w:rPr>
              <w:t xml:space="preserve"> Specific:</w:t>
            </w:r>
            <w:r w:rsidRPr="001B5216">
              <w:rPr>
                <w:rFonts w:ascii="Trebuchet MS" w:hAnsi="Trebuchet MS" w:cstheme="minorHAnsi"/>
                <w:sz w:val="20"/>
                <w:szCs w:val="20"/>
              </w:rPr>
              <w:t xml:space="preserve"> </w:t>
            </w:r>
            <w:r w:rsidRPr="001B5216">
              <w:rPr>
                <w:rFonts w:ascii="Trebuchet MS" w:hAnsi="Trebuchet MS" w:cstheme="minorHAnsi"/>
                <w:b/>
                <w:bCs/>
                <w:sz w:val="20"/>
                <w:szCs w:val="20"/>
              </w:rPr>
              <w:t xml:space="preserve">6.2 </w:t>
            </w:r>
            <w:proofErr w:type="spellStart"/>
            <w:r w:rsidRPr="001B5216">
              <w:rPr>
                <w:rFonts w:ascii="Trebuchet MS" w:hAnsi="Trebuchet MS" w:cstheme="minorHAnsi"/>
                <w:b/>
                <w:bCs/>
                <w:sz w:val="20"/>
                <w:szCs w:val="20"/>
              </w:rPr>
              <w:t>Creșterea</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gradului</w:t>
            </w:r>
            <w:proofErr w:type="spellEnd"/>
            <w:r w:rsidRPr="001B5216">
              <w:rPr>
                <w:rFonts w:ascii="Trebuchet MS" w:hAnsi="Trebuchet MS" w:cstheme="minorHAnsi"/>
                <w:b/>
                <w:bCs/>
                <w:sz w:val="20"/>
                <w:szCs w:val="20"/>
              </w:rPr>
              <w:t xml:space="preserve"> de </w:t>
            </w:r>
            <w:proofErr w:type="spellStart"/>
            <w:r w:rsidRPr="001B5216">
              <w:rPr>
                <w:rFonts w:ascii="Trebuchet MS" w:hAnsi="Trebuchet MS" w:cstheme="minorHAnsi"/>
                <w:b/>
                <w:bCs/>
                <w:sz w:val="20"/>
                <w:szCs w:val="20"/>
              </w:rPr>
              <w:t>conștientizare</w:t>
            </w:r>
            <w:proofErr w:type="spellEnd"/>
            <w:r w:rsidRPr="001B5216">
              <w:rPr>
                <w:rFonts w:ascii="Trebuchet MS" w:hAnsi="Trebuchet MS" w:cstheme="minorHAnsi"/>
                <w:b/>
                <w:bCs/>
                <w:sz w:val="20"/>
                <w:szCs w:val="20"/>
              </w:rPr>
              <w:t xml:space="preserve"> cu </w:t>
            </w:r>
            <w:proofErr w:type="spellStart"/>
            <w:r w:rsidRPr="001B5216">
              <w:rPr>
                <w:rFonts w:ascii="Trebuchet MS" w:hAnsi="Trebuchet MS" w:cstheme="minorHAnsi"/>
                <w:b/>
                <w:bCs/>
                <w:sz w:val="20"/>
                <w:szCs w:val="20"/>
              </w:rPr>
              <w:t>privire</w:t>
            </w:r>
            <w:proofErr w:type="spellEnd"/>
            <w:r w:rsidRPr="001B5216">
              <w:rPr>
                <w:rFonts w:ascii="Trebuchet MS" w:hAnsi="Trebuchet MS" w:cstheme="minorHAnsi"/>
                <w:b/>
                <w:bCs/>
                <w:sz w:val="20"/>
                <w:szCs w:val="20"/>
              </w:rPr>
              <w:t xml:space="preserve"> la </w:t>
            </w:r>
            <w:proofErr w:type="spellStart"/>
            <w:r w:rsidRPr="001B5216">
              <w:rPr>
                <w:rFonts w:ascii="Trebuchet MS" w:hAnsi="Trebuchet MS" w:cstheme="minorHAnsi"/>
                <w:b/>
                <w:bCs/>
                <w:sz w:val="20"/>
                <w:szCs w:val="20"/>
              </w:rPr>
              <w:t>nevoia</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includerii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unui</w:t>
            </w:r>
            <w:proofErr w:type="spellEnd"/>
            <w:r w:rsidRPr="001B5216">
              <w:rPr>
                <w:rFonts w:ascii="Trebuchet MS" w:hAnsi="Trebuchet MS" w:cstheme="minorHAnsi"/>
                <w:b/>
                <w:bCs/>
                <w:sz w:val="20"/>
                <w:szCs w:val="20"/>
              </w:rPr>
              <w:t xml:space="preserve"> expert </w:t>
            </w:r>
            <w:proofErr w:type="spellStart"/>
            <w:r w:rsidRPr="001B5216">
              <w:rPr>
                <w:rFonts w:ascii="Trebuchet MS" w:hAnsi="Trebuchet MS" w:cstheme="minorHAnsi"/>
                <w:b/>
                <w:bCs/>
                <w:sz w:val="20"/>
                <w:szCs w:val="20"/>
              </w:rPr>
              <w:t>în</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egalitate</w:t>
            </w:r>
            <w:proofErr w:type="spellEnd"/>
            <w:r w:rsidRPr="001B5216">
              <w:rPr>
                <w:rFonts w:ascii="Trebuchet MS" w:hAnsi="Trebuchet MS" w:cstheme="minorHAnsi"/>
                <w:b/>
                <w:bCs/>
                <w:sz w:val="20"/>
                <w:szCs w:val="20"/>
              </w:rPr>
              <w:t xml:space="preserve"> de </w:t>
            </w:r>
            <w:proofErr w:type="spellStart"/>
            <w:r w:rsidRPr="001B5216">
              <w:rPr>
                <w:rFonts w:ascii="Trebuchet MS" w:hAnsi="Trebuchet MS" w:cstheme="minorHAnsi"/>
                <w:b/>
                <w:bCs/>
                <w:sz w:val="20"/>
                <w:szCs w:val="20"/>
              </w:rPr>
              <w:t>șanse</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și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tehnician</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în</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egalitate</w:t>
            </w:r>
            <w:proofErr w:type="spellEnd"/>
            <w:r w:rsidRPr="001B5216">
              <w:rPr>
                <w:rFonts w:ascii="Trebuchet MS" w:hAnsi="Trebuchet MS" w:cstheme="minorHAnsi"/>
                <w:b/>
                <w:bCs/>
                <w:sz w:val="20"/>
                <w:szCs w:val="20"/>
              </w:rPr>
              <w:t xml:space="preserve"> de </w:t>
            </w:r>
            <w:proofErr w:type="spellStart"/>
            <w:r w:rsidRPr="001B5216">
              <w:rPr>
                <w:rFonts w:ascii="Trebuchet MS" w:hAnsi="Trebuchet MS" w:cstheme="minorHAnsi"/>
                <w:b/>
                <w:bCs/>
                <w:sz w:val="20"/>
                <w:szCs w:val="20"/>
              </w:rPr>
              <w:t>șanse</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atât</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în</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mediul</w:t>
            </w:r>
            <w:proofErr w:type="spellEnd"/>
            <w:r w:rsidRPr="001B5216">
              <w:rPr>
                <w:rFonts w:ascii="Trebuchet MS" w:hAnsi="Trebuchet MS" w:cstheme="minorHAnsi"/>
                <w:b/>
                <w:bCs/>
                <w:sz w:val="20"/>
                <w:szCs w:val="20"/>
              </w:rPr>
              <w:t xml:space="preserve"> public </w:t>
            </w:r>
            <w:proofErr w:type="spellStart"/>
            <w:r w:rsidRPr="001B5216">
              <w:rPr>
                <w:rFonts w:ascii="Trebuchet MS" w:hAnsi="Trebuchet MS" w:cstheme="minorHAnsi"/>
                <w:b/>
                <w:bCs/>
                <w:sz w:val="20"/>
                <w:szCs w:val="20"/>
              </w:rPr>
              <w:t>cât</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și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în</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mediul</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privat</w:t>
            </w:r>
            <w:proofErr w:type="spellEnd"/>
          </w:p>
        </w:tc>
        <w:tc>
          <w:tcPr>
            <w:tcW w:w="3420" w:type="dxa"/>
            <w:shd w:val="clear" w:color="auto" w:fill="EBE5EB"/>
          </w:tcPr>
          <w:p w:rsidR="00D66440" w:rsidRPr="001B5216" w:rsidRDefault="00D66440" w:rsidP="004B5F6B">
            <w:pPr>
              <w:jc w:val="both"/>
              <w:rPr>
                <w:rFonts w:ascii="Trebuchet MS" w:hAnsi="Trebuchet MS" w:cstheme="minorHAnsi"/>
                <w:b/>
                <w:bCs/>
                <w:sz w:val="20"/>
                <w:szCs w:val="20"/>
              </w:rPr>
            </w:pPr>
          </w:p>
        </w:tc>
      </w:tr>
      <w:tr w:rsidR="001B5216" w:rsidRPr="001B5216" w:rsidTr="001B5216">
        <w:trPr>
          <w:trHeight w:val="293"/>
        </w:trPr>
        <w:tc>
          <w:tcPr>
            <w:tcW w:w="1814" w:type="dxa"/>
          </w:tcPr>
          <w:p w:rsidR="00D66440" w:rsidRPr="007B0E40" w:rsidRDefault="00D66440" w:rsidP="004B5F6B">
            <w:pPr>
              <w:jc w:val="both"/>
              <w:rPr>
                <w:rFonts w:ascii="Trebuchet MS" w:hAnsi="Trebuchet MS" w:cstheme="minorHAnsi"/>
                <w:color w:val="000000" w:themeColor="text1"/>
                <w:sz w:val="20"/>
                <w:szCs w:val="20"/>
              </w:rPr>
            </w:pPr>
            <w:r w:rsidRPr="007B0E40">
              <w:rPr>
                <w:rFonts w:ascii="Trebuchet MS" w:hAnsi="Trebuchet MS" w:cstheme="minorHAnsi"/>
                <w:color w:val="000000" w:themeColor="text1"/>
                <w:sz w:val="20"/>
                <w:szCs w:val="20"/>
              </w:rPr>
              <w:t xml:space="preserve">6.2 a) </w:t>
            </w:r>
            <w:proofErr w:type="spellStart"/>
            <w:r w:rsidRPr="007B0E40">
              <w:rPr>
                <w:rFonts w:ascii="Trebuchet MS" w:hAnsi="Trebuchet MS" w:cstheme="minorHAnsi"/>
                <w:color w:val="000000" w:themeColor="text1"/>
                <w:sz w:val="20"/>
                <w:szCs w:val="20"/>
              </w:rPr>
              <w:t>Modificarea</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și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completarea</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Legii</w:t>
            </w:r>
            <w:proofErr w:type="spellEnd"/>
            <w:r w:rsidRPr="007B0E40">
              <w:rPr>
                <w:rFonts w:ascii="Trebuchet MS" w:hAnsi="Trebuchet MS" w:cstheme="minorHAnsi"/>
                <w:color w:val="000000" w:themeColor="text1"/>
                <w:sz w:val="20"/>
                <w:szCs w:val="20"/>
              </w:rPr>
              <w:t xml:space="preserve"> 202/2002 </w:t>
            </w:r>
            <w:proofErr w:type="spellStart"/>
            <w:r w:rsidRPr="007B0E40">
              <w:rPr>
                <w:rFonts w:ascii="Trebuchet MS" w:hAnsi="Trebuchet MS" w:cstheme="minorHAnsi"/>
                <w:color w:val="000000" w:themeColor="text1"/>
                <w:sz w:val="20"/>
                <w:szCs w:val="20"/>
              </w:rPr>
              <w:t>având</w:t>
            </w:r>
            <w:proofErr w:type="spellEnd"/>
            <w:r w:rsidRPr="007B0E40">
              <w:rPr>
                <w:rFonts w:ascii="Trebuchet MS" w:hAnsi="Trebuchet MS" w:cstheme="minorHAnsi"/>
                <w:color w:val="000000" w:themeColor="text1"/>
                <w:sz w:val="20"/>
                <w:szCs w:val="20"/>
              </w:rPr>
              <w:t xml:space="preserve"> ca </w:t>
            </w:r>
            <w:proofErr w:type="spellStart"/>
            <w:r w:rsidRPr="007B0E40">
              <w:rPr>
                <w:rFonts w:ascii="Trebuchet MS" w:hAnsi="Trebuchet MS" w:cstheme="minorHAnsi"/>
                <w:color w:val="000000" w:themeColor="text1"/>
                <w:sz w:val="20"/>
                <w:szCs w:val="20"/>
              </w:rPr>
              <w:t>obiect</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caracterul</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obligatoriu</w:t>
            </w:r>
            <w:proofErr w:type="spellEnd"/>
            <w:r w:rsidRPr="007B0E40">
              <w:rPr>
                <w:rFonts w:ascii="Trebuchet MS" w:hAnsi="Trebuchet MS" w:cstheme="minorHAnsi"/>
                <w:color w:val="000000" w:themeColor="text1"/>
                <w:sz w:val="20"/>
                <w:szCs w:val="20"/>
              </w:rPr>
              <w:t xml:space="preserve"> al </w:t>
            </w:r>
            <w:proofErr w:type="spellStart"/>
            <w:r w:rsidRPr="007B0E40">
              <w:rPr>
                <w:rFonts w:ascii="Trebuchet MS" w:hAnsi="Trebuchet MS" w:cstheme="minorHAnsi"/>
                <w:color w:val="000000" w:themeColor="text1"/>
                <w:sz w:val="20"/>
                <w:szCs w:val="20"/>
              </w:rPr>
              <w:t>angajării</w:t>
            </w:r>
            <w:proofErr w:type="spellEnd"/>
            <w:r w:rsidRPr="007B0E40">
              <w:rPr>
                <w:rFonts w:ascii="Trebuchet MS" w:hAnsi="Trebuchet MS" w:cstheme="minorHAnsi"/>
                <w:color w:val="000000" w:themeColor="text1"/>
                <w:sz w:val="20"/>
                <w:szCs w:val="20"/>
              </w:rPr>
              <w:t>/</w:t>
            </w:r>
            <w:proofErr w:type="spellStart"/>
            <w:r w:rsidRPr="007B0E40">
              <w:rPr>
                <w:rFonts w:ascii="Trebuchet MS" w:hAnsi="Trebuchet MS" w:cstheme="minorHAnsi"/>
                <w:color w:val="000000" w:themeColor="text1"/>
                <w:sz w:val="20"/>
                <w:szCs w:val="20"/>
              </w:rPr>
              <w:t>desemnării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expertului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în</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egalitatea</w:t>
            </w:r>
            <w:proofErr w:type="spellEnd"/>
            <w:r w:rsidRPr="007B0E40">
              <w:rPr>
                <w:rFonts w:ascii="Trebuchet MS" w:hAnsi="Trebuchet MS" w:cstheme="minorHAnsi"/>
                <w:color w:val="000000" w:themeColor="text1"/>
                <w:sz w:val="20"/>
                <w:szCs w:val="20"/>
              </w:rPr>
              <w:t xml:space="preserve"> de </w:t>
            </w:r>
            <w:proofErr w:type="spellStart"/>
            <w:r w:rsidRPr="007B0E40">
              <w:rPr>
                <w:rFonts w:ascii="Trebuchet MS" w:hAnsi="Trebuchet MS" w:cstheme="minorHAnsi"/>
                <w:color w:val="000000" w:themeColor="text1"/>
                <w:sz w:val="20"/>
                <w:szCs w:val="20"/>
              </w:rPr>
              <w:t>șanse</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și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tehnicianului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în</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egalitatea</w:t>
            </w:r>
            <w:proofErr w:type="spellEnd"/>
            <w:r w:rsidRPr="007B0E40">
              <w:rPr>
                <w:rFonts w:ascii="Trebuchet MS" w:hAnsi="Trebuchet MS" w:cstheme="minorHAnsi"/>
                <w:color w:val="000000" w:themeColor="text1"/>
                <w:sz w:val="20"/>
                <w:szCs w:val="20"/>
              </w:rPr>
              <w:t xml:space="preserve"> de </w:t>
            </w:r>
            <w:proofErr w:type="spellStart"/>
            <w:r w:rsidRPr="007B0E40">
              <w:rPr>
                <w:rFonts w:ascii="Trebuchet MS" w:hAnsi="Trebuchet MS" w:cstheme="minorHAnsi"/>
                <w:color w:val="000000" w:themeColor="text1"/>
                <w:sz w:val="20"/>
                <w:szCs w:val="20"/>
              </w:rPr>
              <w:t>șanse</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în</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mediul</w:t>
            </w:r>
            <w:proofErr w:type="spellEnd"/>
            <w:r w:rsidRPr="007B0E40">
              <w:rPr>
                <w:rFonts w:ascii="Trebuchet MS" w:hAnsi="Trebuchet MS" w:cstheme="minorHAnsi"/>
                <w:color w:val="000000" w:themeColor="text1"/>
                <w:sz w:val="20"/>
                <w:szCs w:val="20"/>
              </w:rPr>
              <w:t xml:space="preserve"> public </w:t>
            </w:r>
            <w:proofErr w:type="spellStart"/>
            <w:r w:rsidRPr="007B0E40">
              <w:rPr>
                <w:rFonts w:ascii="Trebuchet MS" w:hAnsi="Trebuchet MS" w:cstheme="minorHAnsi"/>
                <w:color w:val="000000" w:themeColor="text1"/>
                <w:sz w:val="20"/>
                <w:szCs w:val="20"/>
              </w:rPr>
              <w:t>și</w:t>
            </w:r>
            <w:proofErr w:type="spellEnd"/>
            <w:r w:rsidRPr="007B0E40">
              <w:rPr>
                <w:rFonts w:ascii="Trebuchet MS" w:hAnsi="Trebuchet MS" w:cstheme="minorHAnsi"/>
                <w:color w:val="000000" w:themeColor="text1"/>
                <w:sz w:val="20"/>
                <w:szCs w:val="20"/>
              </w:rPr>
              <w:t xml:space="preserve"> cel </w:t>
            </w:r>
            <w:proofErr w:type="spellStart"/>
            <w:r w:rsidRPr="007B0E40">
              <w:rPr>
                <w:rFonts w:ascii="Trebuchet MS" w:hAnsi="Trebuchet MS" w:cstheme="minorHAnsi"/>
                <w:color w:val="000000" w:themeColor="text1"/>
                <w:sz w:val="20"/>
                <w:szCs w:val="20"/>
              </w:rPr>
              <w:t>privat</w:t>
            </w:r>
            <w:proofErr w:type="spellEnd"/>
          </w:p>
        </w:tc>
        <w:tc>
          <w:tcPr>
            <w:tcW w:w="2430" w:type="dxa"/>
            <w:vAlign w:val="center"/>
          </w:tcPr>
          <w:p w:rsidR="00D66440" w:rsidRPr="007B0E40" w:rsidRDefault="00D66440" w:rsidP="004B5F6B">
            <w:pPr>
              <w:jc w:val="both"/>
              <w:rPr>
                <w:rFonts w:ascii="Trebuchet MS" w:hAnsi="Trebuchet MS" w:cstheme="minorHAnsi"/>
                <w:color w:val="000000" w:themeColor="text1"/>
                <w:sz w:val="20"/>
                <w:szCs w:val="20"/>
                <w:lang w:val="pt-PT"/>
              </w:rPr>
            </w:pPr>
            <w:r w:rsidRPr="007B0E40">
              <w:rPr>
                <w:rFonts w:ascii="Trebuchet MS" w:hAnsi="Trebuchet MS"/>
                <w:color w:val="000000" w:themeColor="text1"/>
                <w:sz w:val="20"/>
                <w:szCs w:val="20"/>
                <w:lang w:val="pt-PT"/>
              </w:rPr>
              <w:t>Grup de lucru interministerial pentru discutarea modificării legislative, din care vor face parte reprezentanți ai instituțiilor responsabile, respectiv ANES, MMSS, MFTES, desemnați prin acte administrative ale conducătorilor ministerelor/instituțiilor responsabile.</w:t>
            </w:r>
          </w:p>
          <w:p w:rsidR="00D66440" w:rsidRPr="007B0E40" w:rsidRDefault="00D66440" w:rsidP="004B5F6B">
            <w:pPr>
              <w:jc w:val="both"/>
              <w:rPr>
                <w:rFonts w:ascii="Trebuchet MS" w:hAnsi="Trebuchet MS" w:cstheme="minorHAnsi"/>
                <w:color w:val="000000" w:themeColor="text1"/>
                <w:sz w:val="20"/>
                <w:szCs w:val="20"/>
                <w:lang w:val="pt-PT"/>
              </w:rPr>
            </w:pPr>
          </w:p>
          <w:p w:rsidR="00D66440" w:rsidRPr="007B0E40" w:rsidRDefault="00D66440" w:rsidP="004B5F6B">
            <w:pPr>
              <w:jc w:val="both"/>
              <w:rPr>
                <w:rFonts w:ascii="Trebuchet MS" w:hAnsi="Trebuchet MS"/>
                <w:color w:val="000000" w:themeColor="text1"/>
                <w:sz w:val="20"/>
                <w:szCs w:val="20"/>
                <w:lang w:val="pt-PT"/>
              </w:rPr>
            </w:pPr>
            <w:r w:rsidRPr="007B0E40">
              <w:rPr>
                <w:rFonts w:ascii="Trebuchet MS" w:hAnsi="Trebuchet MS"/>
                <w:color w:val="000000" w:themeColor="text1"/>
                <w:sz w:val="20"/>
                <w:szCs w:val="20"/>
                <w:lang w:val="pt-PT"/>
              </w:rPr>
              <w:t>Inițiativa ANES de modificare a prevederilor legislative este adoptată</w:t>
            </w:r>
          </w:p>
        </w:tc>
        <w:tc>
          <w:tcPr>
            <w:tcW w:w="1800" w:type="dxa"/>
            <w:vAlign w:val="center"/>
          </w:tcPr>
          <w:p w:rsidR="00D66440" w:rsidRPr="007B0E40" w:rsidRDefault="00D6644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Liste de prezențe/ agenda discuțiilor</w:t>
            </w:r>
          </w:p>
          <w:p w:rsidR="00D66440" w:rsidRPr="007B0E40" w:rsidRDefault="00D66440" w:rsidP="004B5F6B">
            <w:pPr>
              <w:jc w:val="both"/>
              <w:rPr>
                <w:rFonts w:ascii="Trebuchet MS" w:hAnsi="Trebuchet MS" w:cstheme="minorHAnsi"/>
                <w:color w:val="000000" w:themeColor="text1"/>
                <w:sz w:val="20"/>
                <w:szCs w:val="20"/>
                <w:lang w:val="pt-PT"/>
              </w:rPr>
            </w:pPr>
          </w:p>
          <w:p w:rsidR="00D66440" w:rsidRPr="007B0E40" w:rsidRDefault="00D66440" w:rsidP="004B5F6B">
            <w:pPr>
              <w:jc w:val="both"/>
              <w:rPr>
                <w:rFonts w:ascii="Trebuchet MS" w:hAnsi="Trebuchet MS" w:cstheme="minorHAnsi"/>
                <w:color w:val="000000" w:themeColor="text1"/>
                <w:sz w:val="20"/>
                <w:szCs w:val="20"/>
                <w:lang w:val="pt-PT"/>
              </w:rPr>
            </w:pPr>
          </w:p>
          <w:p w:rsidR="00D66440" w:rsidRPr="007B0E40" w:rsidRDefault="00D6644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Publicarea în Monitorul Oficial a actelor normative adoptate</w:t>
            </w:r>
          </w:p>
        </w:tc>
        <w:tc>
          <w:tcPr>
            <w:tcW w:w="1260" w:type="dxa"/>
            <w:vAlign w:val="center"/>
          </w:tcPr>
          <w:p w:rsidR="00D66440" w:rsidRPr="007B0E40" w:rsidRDefault="00D66440" w:rsidP="004B5F6B">
            <w:pPr>
              <w:jc w:val="both"/>
              <w:rPr>
                <w:rFonts w:ascii="Trebuchet MS" w:hAnsi="Trebuchet MS" w:cstheme="minorHAnsi"/>
                <w:b/>
                <w:bCs/>
                <w:color w:val="000000" w:themeColor="text1"/>
                <w:sz w:val="20"/>
                <w:szCs w:val="20"/>
              </w:rPr>
            </w:pPr>
            <w:r w:rsidRPr="007B0E40">
              <w:rPr>
                <w:rFonts w:ascii="Trebuchet MS" w:hAnsi="Trebuchet MS" w:cstheme="minorHAnsi"/>
                <w:b/>
                <w:bCs/>
                <w:color w:val="000000" w:themeColor="text1"/>
                <w:sz w:val="20"/>
                <w:szCs w:val="20"/>
              </w:rPr>
              <w:t>2023</w:t>
            </w:r>
          </w:p>
        </w:tc>
        <w:tc>
          <w:tcPr>
            <w:tcW w:w="1620" w:type="dxa"/>
            <w:vAlign w:val="center"/>
          </w:tcPr>
          <w:p w:rsidR="00D66440" w:rsidRPr="007B0E40" w:rsidRDefault="00D66440" w:rsidP="004B5F6B">
            <w:pPr>
              <w:jc w:val="both"/>
              <w:rPr>
                <w:rFonts w:ascii="Trebuchet MS" w:hAnsi="Trebuchet MS" w:cstheme="minorHAnsi"/>
                <w:b/>
                <w:bCs/>
                <w:color w:val="000000" w:themeColor="text1"/>
                <w:sz w:val="20"/>
                <w:szCs w:val="20"/>
              </w:rPr>
            </w:pPr>
            <w:r w:rsidRPr="007B0E40">
              <w:rPr>
                <w:rFonts w:ascii="Trebuchet MS" w:hAnsi="Trebuchet MS" w:cstheme="minorHAnsi"/>
                <w:b/>
                <w:bCs/>
                <w:color w:val="000000" w:themeColor="text1"/>
                <w:sz w:val="20"/>
                <w:szCs w:val="20"/>
              </w:rPr>
              <w:t>ANES</w:t>
            </w:r>
          </w:p>
          <w:p w:rsidR="00D66440" w:rsidRPr="007B0E40" w:rsidRDefault="00D66440" w:rsidP="004B5F6B">
            <w:pPr>
              <w:jc w:val="both"/>
              <w:rPr>
                <w:rFonts w:ascii="Trebuchet MS" w:hAnsi="Trebuchet MS" w:cstheme="minorHAnsi"/>
                <w:b/>
                <w:bCs/>
                <w:color w:val="000000" w:themeColor="text1"/>
                <w:sz w:val="20"/>
                <w:szCs w:val="20"/>
              </w:rPr>
            </w:pPr>
            <w:r w:rsidRPr="007B0E40">
              <w:rPr>
                <w:rFonts w:ascii="Trebuchet MS" w:hAnsi="Trebuchet MS" w:cstheme="minorHAnsi"/>
                <w:b/>
                <w:bCs/>
                <w:color w:val="000000" w:themeColor="text1"/>
                <w:sz w:val="20"/>
                <w:szCs w:val="20"/>
              </w:rPr>
              <w:t>MFTES</w:t>
            </w:r>
          </w:p>
          <w:p w:rsidR="00D66440" w:rsidRPr="007B0E40" w:rsidRDefault="00D66440" w:rsidP="004B5F6B">
            <w:pPr>
              <w:jc w:val="both"/>
              <w:rPr>
                <w:rFonts w:ascii="Trebuchet MS" w:hAnsi="Trebuchet MS" w:cstheme="minorHAnsi"/>
                <w:b/>
                <w:bCs/>
                <w:color w:val="000000" w:themeColor="text1"/>
                <w:sz w:val="20"/>
                <w:szCs w:val="20"/>
              </w:rPr>
            </w:pPr>
            <w:r w:rsidRPr="007B0E40">
              <w:rPr>
                <w:rFonts w:ascii="Trebuchet MS" w:hAnsi="Trebuchet MS" w:cstheme="minorHAnsi"/>
                <w:b/>
                <w:bCs/>
                <w:color w:val="000000" w:themeColor="text1"/>
                <w:sz w:val="20"/>
                <w:szCs w:val="20"/>
              </w:rPr>
              <w:t>MMSS</w:t>
            </w:r>
          </w:p>
          <w:p w:rsidR="00D66440" w:rsidRPr="007B0E40" w:rsidRDefault="00D66440" w:rsidP="004B5F6B">
            <w:pPr>
              <w:jc w:val="both"/>
              <w:rPr>
                <w:rFonts w:ascii="Trebuchet MS" w:hAnsi="Trebuchet MS" w:cstheme="minorHAnsi"/>
                <w:b/>
                <w:bCs/>
                <w:color w:val="000000" w:themeColor="text1"/>
                <w:sz w:val="20"/>
                <w:szCs w:val="20"/>
              </w:rPr>
            </w:pPr>
          </w:p>
          <w:p w:rsidR="00D66440" w:rsidRPr="007B0E40" w:rsidRDefault="00D66440" w:rsidP="004B5F6B">
            <w:pPr>
              <w:jc w:val="both"/>
              <w:rPr>
                <w:rFonts w:ascii="Trebuchet MS" w:hAnsi="Trebuchet MS" w:cstheme="minorHAnsi"/>
                <w:b/>
                <w:bCs/>
                <w:color w:val="000000" w:themeColor="text1"/>
                <w:sz w:val="20"/>
                <w:szCs w:val="20"/>
              </w:rPr>
            </w:pPr>
          </w:p>
        </w:tc>
        <w:tc>
          <w:tcPr>
            <w:tcW w:w="1890" w:type="dxa"/>
            <w:vAlign w:val="center"/>
          </w:tcPr>
          <w:p w:rsidR="00D66440" w:rsidRPr="007B0E40" w:rsidRDefault="00D66440" w:rsidP="004B5F6B">
            <w:pPr>
              <w:ind w:leftChars="-17" w:left="-39" w:right="-40" w:hanging="2"/>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Finanțare de la bugetul de stat, prin bugetele instituțiilor responsabile; Finanțare din fonduri externe nerambursabile, în limita sumelor alocate și cu respectarea prevederilor și regulilor de eligibilitate stabilite la nivelul fiecărui program operațional;.</w:t>
            </w:r>
          </w:p>
          <w:p w:rsidR="00D66440" w:rsidRPr="007B0E40" w:rsidRDefault="00D66440" w:rsidP="004B5F6B">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 xml:space="preserve">Personal din instituțiile responsabile, cu expertiză în domeniul egalității de </w:t>
            </w:r>
            <w:r w:rsidRPr="007B0E40">
              <w:rPr>
                <w:rFonts w:ascii="Trebuchet MS" w:hAnsi="Trebuchet MS" w:cstheme="minorHAnsi"/>
                <w:color w:val="000000" w:themeColor="text1"/>
                <w:sz w:val="20"/>
                <w:szCs w:val="20"/>
                <w:shd w:val="clear" w:color="auto" w:fill="FFFFFF"/>
                <w:lang w:val="pt-PT"/>
              </w:rPr>
              <w:t xml:space="preserve">șanse și de tratament </w:t>
            </w:r>
            <w:r w:rsidRPr="007B0E40">
              <w:rPr>
                <w:rFonts w:ascii="Trebuchet MS" w:hAnsi="Trebuchet MS" w:cstheme="minorHAnsi"/>
                <w:color w:val="000000" w:themeColor="text1"/>
                <w:sz w:val="20"/>
                <w:szCs w:val="20"/>
                <w:shd w:val="clear" w:color="auto" w:fill="FFFFFF"/>
                <w:lang w:val="pt-PT"/>
              </w:rPr>
              <w:lastRenderedPageBreak/>
              <w:t>între femei și bărbați</w:t>
            </w:r>
          </w:p>
        </w:tc>
        <w:tc>
          <w:tcPr>
            <w:tcW w:w="1530" w:type="dxa"/>
            <w:vAlign w:val="center"/>
          </w:tcPr>
          <w:p w:rsidR="00D66440" w:rsidRPr="007B0E40" w:rsidRDefault="00D66440" w:rsidP="004B5F6B">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lastRenderedPageBreak/>
              <w:t>Interes</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scăzut</w:t>
            </w:r>
            <w:proofErr w:type="spellEnd"/>
            <w:r w:rsidRPr="007B0E40">
              <w:rPr>
                <w:rFonts w:ascii="Trebuchet MS" w:hAnsi="Trebuchet MS" w:cstheme="minorHAnsi"/>
                <w:color w:val="000000" w:themeColor="text1"/>
                <w:sz w:val="20"/>
                <w:szCs w:val="20"/>
              </w:rPr>
              <w:t xml:space="preserve"> din </w:t>
            </w:r>
            <w:proofErr w:type="spellStart"/>
            <w:r w:rsidRPr="007B0E40">
              <w:rPr>
                <w:rFonts w:ascii="Trebuchet MS" w:hAnsi="Trebuchet MS" w:cstheme="minorHAnsi"/>
                <w:color w:val="000000" w:themeColor="text1"/>
                <w:sz w:val="20"/>
                <w:szCs w:val="20"/>
              </w:rPr>
              <w:t>partea</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decidenților</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privind</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modificarea</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legislativă</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propusă</w:t>
            </w:r>
            <w:proofErr w:type="spellEnd"/>
          </w:p>
        </w:tc>
        <w:tc>
          <w:tcPr>
            <w:tcW w:w="3420" w:type="dxa"/>
          </w:tcPr>
          <w:p w:rsidR="00D66440" w:rsidRPr="00A77A4C" w:rsidRDefault="00D66440" w:rsidP="004B5F6B">
            <w:pPr>
              <w:jc w:val="both"/>
              <w:rPr>
                <w:rFonts w:ascii="Trebuchet MS" w:hAnsi="Trebuchet MS" w:cstheme="minorHAnsi"/>
                <w:color w:val="FF0000"/>
                <w:sz w:val="20"/>
                <w:szCs w:val="20"/>
                <w:highlight w:val="yellow"/>
              </w:rPr>
            </w:pPr>
          </w:p>
        </w:tc>
      </w:tr>
      <w:tr w:rsidR="00567C4D" w:rsidRPr="00E81EEF" w:rsidTr="001B5216">
        <w:trPr>
          <w:trHeight w:val="293"/>
        </w:trPr>
        <w:tc>
          <w:tcPr>
            <w:tcW w:w="1814" w:type="dxa"/>
          </w:tcPr>
          <w:p w:rsidR="00567C4D" w:rsidRPr="004C0162" w:rsidRDefault="00567C4D" w:rsidP="00567C4D">
            <w:pPr>
              <w:jc w:val="both"/>
              <w:rPr>
                <w:rFonts w:ascii="Trebuchet MS" w:hAnsi="Trebuchet MS" w:cstheme="minorHAnsi"/>
                <w:sz w:val="20"/>
                <w:szCs w:val="20"/>
                <w:lang w:val="pt-PT"/>
              </w:rPr>
            </w:pPr>
            <w:r w:rsidRPr="00C0020E">
              <w:rPr>
                <w:rFonts w:ascii="Trebuchet MS" w:hAnsi="Trebuchet MS" w:cstheme="minorHAnsi"/>
                <w:sz w:val="20"/>
                <w:szCs w:val="20"/>
                <w:highlight w:val="yellow"/>
                <w:lang w:val="pt-PT"/>
              </w:rPr>
              <w:t>6.2 b) Dezvoltarea unui program de schimb de bune practici între experții/ tehnicienii în egalitatea de șanse și organizarea unei sesiuni de informare anuale</w:t>
            </w:r>
          </w:p>
        </w:tc>
        <w:tc>
          <w:tcPr>
            <w:tcW w:w="2430" w:type="dxa"/>
          </w:tcPr>
          <w:p w:rsidR="00567C4D" w:rsidRPr="004C0162" w:rsidRDefault="00567C4D" w:rsidP="00567C4D">
            <w:pPr>
              <w:jc w:val="both"/>
              <w:rPr>
                <w:rFonts w:ascii="Trebuchet MS" w:hAnsi="Trebuchet MS" w:cstheme="minorHAnsi"/>
                <w:sz w:val="20"/>
                <w:szCs w:val="20"/>
                <w:lang w:val="pt-PT"/>
              </w:rPr>
            </w:pPr>
            <w:r w:rsidRPr="004C0162">
              <w:rPr>
                <w:rFonts w:ascii="Trebuchet MS" w:hAnsi="Trebuchet MS" w:cstheme="minorHAnsi"/>
                <w:sz w:val="20"/>
                <w:szCs w:val="20"/>
                <w:lang w:val="pt-PT"/>
              </w:rPr>
              <w:t>1 cadru metodologic pentru desfășurarea schimbului de bune practici</w:t>
            </w:r>
          </w:p>
          <w:p w:rsidR="00567C4D" w:rsidRPr="004C0162" w:rsidRDefault="00567C4D" w:rsidP="00567C4D">
            <w:pPr>
              <w:jc w:val="both"/>
              <w:rPr>
                <w:rFonts w:ascii="Trebuchet MS" w:hAnsi="Trebuchet MS" w:cstheme="minorHAnsi"/>
                <w:sz w:val="20"/>
                <w:szCs w:val="20"/>
                <w:lang w:val="pt-PT"/>
              </w:rPr>
            </w:pPr>
          </w:p>
          <w:p w:rsidR="00567C4D" w:rsidRPr="004C0162" w:rsidRDefault="00567C4D" w:rsidP="00567C4D">
            <w:pPr>
              <w:jc w:val="both"/>
              <w:rPr>
                <w:rFonts w:ascii="Trebuchet MS" w:hAnsi="Trebuchet MS" w:cstheme="minorHAnsi"/>
                <w:sz w:val="20"/>
                <w:szCs w:val="20"/>
                <w:lang w:val="pt-PT"/>
              </w:rPr>
            </w:pPr>
            <w:r w:rsidRPr="004C0162">
              <w:rPr>
                <w:rFonts w:ascii="Trebuchet MS" w:hAnsi="Trebuchet MS" w:cstheme="minorHAnsi"/>
                <w:sz w:val="20"/>
                <w:szCs w:val="20"/>
                <w:lang w:val="pt-PT"/>
              </w:rPr>
              <w:t>număr sesiuni de informare organizate</w:t>
            </w:r>
          </w:p>
          <w:p w:rsidR="00567C4D" w:rsidRPr="004C0162" w:rsidRDefault="00567C4D" w:rsidP="00567C4D">
            <w:pPr>
              <w:jc w:val="both"/>
              <w:rPr>
                <w:rFonts w:ascii="Trebuchet MS" w:hAnsi="Trebuchet MS" w:cstheme="minorHAnsi"/>
                <w:sz w:val="20"/>
                <w:szCs w:val="20"/>
                <w:lang w:val="pt-PT"/>
              </w:rPr>
            </w:pPr>
          </w:p>
          <w:p w:rsidR="00567C4D" w:rsidRPr="004C0162" w:rsidRDefault="00567C4D" w:rsidP="00567C4D">
            <w:pPr>
              <w:jc w:val="both"/>
              <w:rPr>
                <w:rFonts w:ascii="Trebuchet MS" w:hAnsi="Trebuchet MS" w:cstheme="minorHAnsi"/>
                <w:sz w:val="20"/>
                <w:szCs w:val="20"/>
                <w:lang w:val="pt-PT"/>
              </w:rPr>
            </w:pPr>
            <w:r w:rsidRPr="004C0162">
              <w:rPr>
                <w:rFonts w:ascii="Trebuchet MS" w:hAnsi="Trebuchet MS" w:cstheme="minorHAnsi"/>
                <w:sz w:val="20"/>
                <w:szCs w:val="20"/>
                <w:lang w:val="pt-PT"/>
              </w:rPr>
              <w:t>număr experți și tehnicieni în egalitatea de șanse informați</w:t>
            </w:r>
          </w:p>
        </w:tc>
        <w:tc>
          <w:tcPr>
            <w:tcW w:w="1800" w:type="dxa"/>
            <w:vAlign w:val="center"/>
          </w:tcPr>
          <w:p w:rsidR="00567C4D" w:rsidRPr="004C0162" w:rsidRDefault="00567C4D" w:rsidP="00567C4D">
            <w:pPr>
              <w:jc w:val="both"/>
              <w:rPr>
                <w:rFonts w:ascii="Trebuchet MS" w:hAnsi="Trebuchet MS" w:cstheme="minorHAnsi"/>
                <w:sz w:val="20"/>
                <w:szCs w:val="20"/>
                <w:lang w:val="pt-PT"/>
              </w:rPr>
            </w:pPr>
            <w:r w:rsidRPr="004C0162">
              <w:rPr>
                <w:rFonts w:ascii="Trebuchet MS" w:hAnsi="Trebuchet MS" w:cstheme="minorHAnsi"/>
                <w:sz w:val="20"/>
                <w:szCs w:val="20"/>
                <w:lang w:val="pt-PT"/>
              </w:rPr>
              <w:t>Document sumativ publicat pe site-ul ANES</w:t>
            </w:r>
          </w:p>
          <w:p w:rsidR="00567C4D" w:rsidRPr="004C0162" w:rsidRDefault="00567C4D" w:rsidP="00567C4D">
            <w:pPr>
              <w:jc w:val="both"/>
              <w:rPr>
                <w:rFonts w:ascii="Trebuchet MS" w:hAnsi="Trebuchet MS" w:cstheme="minorHAnsi"/>
                <w:sz w:val="20"/>
                <w:szCs w:val="20"/>
                <w:lang w:val="pt-PT"/>
              </w:rPr>
            </w:pPr>
          </w:p>
          <w:p w:rsidR="00567C4D" w:rsidRPr="004C0162" w:rsidRDefault="00567C4D" w:rsidP="00567C4D">
            <w:pPr>
              <w:jc w:val="both"/>
              <w:rPr>
                <w:rFonts w:ascii="Trebuchet MS" w:hAnsi="Trebuchet MS" w:cstheme="minorHAnsi"/>
                <w:sz w:val="20"/>
                <w:szCs w:val="20"/>
                <w:lang w:val="pt-PT"/>
              </w:rPr>
            </w:pPr>
          </w:p>
          <w:p w:rsidR="00567C4D" w:rsidRPr="004C0162" w:rsidRDefault="00567C4D" w:rsidP="00567C4D">
            <w:pPr>
              <w:jc w:val="both"/>
              <w:rPr>
                <w:rFonts w:ascii="Trebuchet MS" w:hAnsi="Trebuchet MS" w:cstheme="minorHAnsi"/>
                <w:sz w:val="20"/>
                <w:szCs w:val="20"/>
                <w:lang w:val="pt-PT"/>
              </w:rPr>
            </w:pPr>
          </w:p>
          <w:p w:rsidR="00567C4D" w:rsidRPr="004C0162" w:rsidRDefault="00567C4D" w:rsidP="00567C4D">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privind sesiunile organizate și numărul de participanți (dezagregare pe sex, județe, mediul public/ privat, tip de participant: expert/ tehnician)</w:t>
            </w:r>
          </w:p>
        </w:tc>
        <w:tc>
          <w:tcPr>
            <w:tcW w:w="1260" w:type="dxa"/>
            <w:vAlign w:val="center"/>
          </w:tcPr>
          <w:p w:rsidR="00567C4D" w:rsidRPr="003A0B22" w:rsidRDefault="00567C4D" w:rsidP="007573B0">
            <w:pPr>
              <w:jc w:val="center"/>
              <w:rPr>
                <w:rFonts w:ascii="Trebuchet MS" w:hAnsi="Trebuchet MS" w:cstheme="minorHAnsi"/>
                <w:b/>
                <w:sz w:val="20"/>
                <w:szCs w:val="20"/>
              </w:rPr>
            </w:pPr>
            <w:r w:rsidRPr="003A0B22">
              <w:rPr>
                <w:rFonts w:ascii="Trebuchet MS" w:hAnsi="Trebuchet MS" w:cstheme="minorHAnsi"/>
                <w:b/>
                <w:sz w:val="20"/>
                <w:szCs w:val="20"/>
              </w:rPr>
              <w:t>202</w:t>
            </w:r>
            <w:r w:rsidR="007573B0">
              <w:rPr>
                <w:rFonts w:ascii="Trebuchet MS" w:hAnsi="Trebuchet MS" w:cstheme="minorHAnsi"/>
                <w:b/>
                <w:sz w:val="20"/>
                <w:szCs w:val="20"/>
              </w:rPr>
              <w:t>4</w:t>
            </w:r>
          </w:p>
        </w:tc>
        <w:tc>
          <w:tcPr>
            <w:tcW w:w="1620" w:type="dxa"/>
            <w:vAlign w:val="center"/>
          </w:tcPr>
          <w:p w:rsidR="00567C4D" w:rsidRPr="003A0B22" w:rsidRDefault="00567C4D" w:rsidP="00567C4D">
            <w:pPr>
              <w:jc w:val="both"/>
              <w:rPr>
                <w:rFonts w:ascii="Trebuchet MS" w:hAnsi="Trebuchet MS" w:cstheme="minorHAnsi"/>
                <w:b/>
                <w:sz w:val="20"/>
                <w:szCs w:val="20"/>
              </w:rPr>
            </w:pPr>
            <w:r w:rsidRPr="003A0B22">
              <w:rPr>
                <w:rFonts w:ascii="Trebuchet MS" w:hAnsi="Trebuchet MS" w:cstheme="minorHAnsi"/>
                <w:b/>
                <w:sz w:val="20"/>
                <w:szCs w:val="20"/>
              </w:rPr>
              <w:t>ANES</w:t>
            </w:r>
          </w:p>
          <w:p w:rsidR="00567C4D" w:rsidRPr="003A0B22" w:rsidRDefault="00567C4D" w:rsidP="00567C4D">
            <w:pPr>
              <w:jc w:val="both"/>
              <w:rPr>
                <w:rFonts w:ascii="Trebuchet MS" w:hAnsi="Trebuchet MS" w:cstheme="minorHAnsi"/>
                <w:b/>
                <w:sz w:val="20"/>
                <w:szCs w:val="20"/>
              </w:rPr>
            </w:pPr>
            <w:r w:rsidRPr="003A0B22">
              <w:rPr>
                <w:rFonts w:ascii="Trebuchet MS" w:hAnsi="Trebuchet MS" w:cstheme="minorHAnsi"/>
                <w:b/>
                <w:sz w:val="20"/>
                <w:szCs w:val="20"/>
              </w:rPr>
              <w:t>CONES</w:t>
            </w:r>
          </w:p>
          <w:p w:rsidR="00567C4D" w:rsidRPr="003A0B22" w:rsidRDefault="00567C4D" w:rsidP="00567C4D">
            <w:pPr>
              <w:jc w:val="both"/>
              <w:rPr>
                <w:rFonts w:ascii="Trebuchet MS" w:hAnsi="Trebuchet MS" w:cstheme="minorHAnsi"/>
                <w:b/>
                <w:sz w:val="20"/>
                <w:szCs w:val="20"/>
              </w:rPr>
            </w:pPr>
            <w:r w:rsidRPr="004A251C">
              <w:rPr>
                <w:rFonts w:ascii="Trebuchet MS" w:hAnsi="Trebuchet MS" w:cstheme="minorHAnsi"/>
                <w:b/>
                <w:sz w:val="20"/>
                <w:szCs w:val="20"/>
                <w:highlight w:val="yellow"/>
              </w:rPr>
              <w:t>COJES</w:t>
            </w:r>
          </w:p>
          <w:p w:rsidR="00567C4D" w:rsidRPr="003A0B22" w:rsidRDefault="00567C4D" w:rsidP="00567C4D">
            <w:pPr>
              <w:jc w:val="both"/>
              <w:rPr>
                <w:rFonts w:ascii="Trebuchet MS" w:hAnsi="Trebuchet MS" w:cstheme="minorHAnsi"/>
                <w:b/>
                <w:sz w:val="20"/>
                <w:szCs w:val="20"/>
              </w:rPr>
            </w:pPr>
          </w:p>
        </w:tc>
        <w:tc>
          <w:tcPr>
            <w:tcW w:w="1890" w:type="dxa"/>
            <w:vAlign w:val="center"/>
          </w:tcPr>
          <w:p w:rsidR="00567C4D" w:rsidRPr="004C0162" w:rsidRDefault="00567C4D" w:rsidP="00567C4D">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Finanțare de la bugetul de stat, prin bugetele instituțiilor responsabile; Finanțare din bugetele locale; Finanțare din fonduri externe nerambursabile, în limita sumelor alocate și cu respectarea prevederilor și regulilor de eligibilitate stabilite la nivelul fiecărui program operațional;.</w:t>
            </w:r>
          </w:p>
          <w:p w:rsidR="00567C4D" w:rsidRPr="004C0162" w:rsidRDefault="00567C4D" w:rsidP="00567C4D">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p>
        </w:tc>
        <w:tc>
          <w:tcPr>
            <w:tcW w:w="1530" w:type="dxa"/>
            <w:vAlign w:val="center"/>
          </w:tcPr>
          <w:p w:rsidR="00567C4D" w:rsidRPr="004C0162" w:rsidRDefault="00567C4D" w:rsidP="00567C4D">
            <w:pPr>
              <w:jc w:val="both"/>
              <w:rPr>
                <w:rFonts w:ascii="Trebuchet MS" w:hAnsi="Trebuchet MS" w:cstheme="minorHAnsi"/>
                <w:sz w:val="20"/>
                <w:szCs w:val="20"/>
                <w:lang w:val="pt-PT"/>
              </w:rPr>
            </w:pPr>
            <w:r w:rsidRPr="004C0162">
              <w:rPr>
                <w:rFonts w:ascii="Trebuchet MS" w:hAnsi="Trebuchet MS" w:cstheme="minorHAnsi"/>
                <w:sz w:val="20"/>
                <w:szCs w:val="20"/>
                <w:lang w:val="pt-PT"/>
              </w:rPr>
              <w:t>Slaba reprezentare teritorială a experților/ tehnicienilor în egalitate de șanse pentru anumite județe</w:t>
            </w:r>
          </w:p>
        </w:tc>
        <w:tc>
          <w:tcPr>
            <w:tcW w:w="3420" w:type="dxa"/>
          </w:tcPr>
          <w:p w:rsidR="004A251C" w:rsidRPr="00C109EB" w:rsidRDefault="004A251C" w:rsidP="004A251C">
            <w:pPr>
              <w:jc w:val="both"/>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La nivelul COJES Bihor a fost dezbătută prevederea legală privind angajarea în instituţiile publice a unui expert/technician în egalitatea de şanse/identificarea unei persoane care să îndeplinească atribuţii în ceea ce priveşte egalitatea de şanse şi tratament.</w:t>
            </w:r>
          </w:p>
          <w:p w:rsidR="004A251C" w:rsidRPr="00C109EB" w:rsidRDefault="004A251C" w:rsidP="004A251C">
            <w:pPr>
              <w:jc w:val="both"/>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S-au făcut recomandări pentru toate instituţiile membre COJES Bihor în ceea ce priveşte implementarea prevederilor art. 2, aliniatul 4 din Legea 202/2002, republicată, privind egalitatea de şanse şi de tratament între femei şi bărbaţi. Astfel Directorul general al DGASPC Bihor, prin Dispoziția nr. 1669 din 05.09.2024, a desemnat o persoană care să îndeplinească atribuții în domeniul egalității de șanse și de tratament între femei și bărbați. În data de 5 noiembrie 2024, respectiv 12 noiembrie 2024 membrii desemnati din cadrul DGASPC Bihor în COJES Bihor au participat la sesiunile on-line, de informare, organizate de către ANES în cadrul proiectului “Integrarea perspectivei de gen în politicile publice și procesele bugetare”.</w:t>
            </w:r>
          </w:p>
          <w:p w:rsidR="00ED7896" w:rsidRPr="00C109EB" w:rsidRDefault="00ED7896" w:rsidP="004A251C">
            <w:pPr>
              <w:jc w:val="both"/>
              <w:rPr>
                <w:rFonts w:ascii="Trebuchet MS" w:hAnsi="Trebuchet MS" w:cstheme="minorHAnsi"/>
                <w:sz w:val="20"/>
                <w:szCs w:val="20"/>
                <w:highlight w:val="yellow"/>
                <w:lang w:val="pt-PT"/>
              </w:rPr>
            </w:pPr>
          </w:p>
          <w:p w:rsidR="00ED7896" w:rsidRPr="00C109EB" w:rsidRDefault="00ED7896" w:rsidP="004A251C">
            <w:pPr>
              <w:jc w:val="both"/>
              <w:rPr>
                <w:rFonts w:ascii="Trebuchet MS" w:hAnsi="Trebuchet MS" w:cstheme="minorHAnsi"/>
                <w:sz w:val="20"/>
                <w:szCs w:val="20"/>
                <w:highlight w:val="yellow"/>
                <w:lang w:val="pt-PT"/>
              </w:rPr>
            </w:pPr>
            <w:r w:rsidRPr="00C109EB">
              <w:rPr>
                <w:rFonts w:ascii="Trebuchet MS" w:hAnsi="Trebuchet MS" w:cstheme="minorHAnsi"/>
                <w:sz w:val="20"/>
                <w:szCs w:val="20"/>
                <w:highlight w:val="yellow"/>
                <w:lang w:val="pt-PT"/>
              </w:rPr>
              <w:t>Considerăm că dezvoltarea unui program de schimb de bune practici între experții și tehnicienii în egalitatea de șanse ar trebui să includă, în conformitate cu reglementările legale, programe de formare profesională. Aceste inițiative ar contribui semnificativ la atingerea obiectivelor strategice în domeniu.</w:t>
            </w:r>
          </w:p>
          <w:p w:rsidR="004A251C" w:rsidRPr="00C109EB" w:rsidRDefault="004A251C" w:rsidP="00567C4D">
            <w:pPr>
              <w:jc w:val="both"/>
              <w:rPr>
                <w:rFonts w:ascii="Trebuchet MS" w:hAnsi="Trebuchet MS" w:cstheme="minorHAnsi"/>
                <w:b/>
                <w:bCs/>
                <w:sz w:val="20"/>
                <w:szCs w:val="20"/>
                <w:highlight w:val="yellow"/>
                <w:lang w:val="pt-PT"/>
              </w:rPr>
            </w:pPr>
          </w:p>
          <w:p w:rsidR="009C66E3" w:rsidRPr="00C109EB" w:rsidRDefault="00323F64" w:rsidP="00567C4D">
            <w:pPr>
              <w:jc w:val="both"/>
              <w:rPr>
                <w:rFonts w:ascii="Trebuchet MS" w:hAnsi="Trebuchet MS" w:cstheme="minorHAnsi"/>
                <w:b/>
                <w:bCs/>
                <w:sz w:val="20"/>
                <w:szCs w:val="20"/>
                <w:highlight w:val="yellow"/>
                <w:lang w:val="pt-PT"/>
              </w:rPr>
            </w:pPr>
            <w:r w:rsidRPr="00C109EB">
              <w:rPr>
                <w:rFonts w:ascii="Trebuchet MS" w:hAnsi="Trebuchet MS" w:cstheme="minorHAnsi"/>
                <w:i/>
                <w:iCs/>
                <w:sz w:val="20"/>
                <w:szCs w:val="20"/>
                <w:highlight w:val="yellow"/>
                <w:lang w:val="pt-PT"/>
              </w:rPr>
              <w:t>D</w:t>
            </w:r>
            <w:r w:rsidR="00567C4D" w:rsidRPr="00C109EB">
              <w:rPr>
                <w:rFonts w:ascii="Trebuchet MS" w:hAnsi="Trebuchet MS"/>
                <w:i/>
                <w:iCs/>
                <w:sz w:val="20"/>
                <w:szCs w:val="20"/>
                <w:highlight w:val="yellow"/>
                <w:lang w:val="pt-PT"/>
              </w:rPr>
              <w:t>eși membr</w:t>
            </w:r>
            <w:r w:rsidRPr="00C109EB">
              <w:rPr>
                <w:rFonts w:ascii="Trebuchet MS" w:hAnsi="Trebuchet MS"/>
                <w:i/>
                <w:iCs/>
                <w:sz w:val="20"/>
                <w:szCs w:val="20"/>
                <w:highlight w:val="yellow"/>
                <w:lang w:val="pt-PT"/>
              </w:rPr>
              <w:t>ii</w:t>
            </w:r>
            <w:r w:rsidR="00567C4D" w:rsidRPr="00C109EB">
              <w:rPr>
                <w:rFonts w:ascii="Trebuchet MS" w:hAnsi="Trebuchet MS"/>
                <w:i/>
                <w:iCs/>
                <w:sz w:val="20"/>
                <w:szCs w:val="20"/>
                <w:highlight w:val="yellow"/>
                <w:lang w:val="pt-PT"/>
              </w:rPr>
              <w:t xml:space="preserve"> titular</w:t>
            </w:r>
            <w:r w:rsidRPr="00C109EB">
              <w:rPr>
                <w:rFonts w:ascii="Trebuchet MS" w:hAnsi="Trebuchet MS"/>
                <w:i/>
                <w:iCs/>
                <w:sz w:val="20"/>
                <w:szCs w:val="20"/>
                <w:highlight w:val="yellow"/>
                <w:lang w:val="pt-PT"/>
              </w:rPr>
              <w:t>i</w:t>
            </w:r>
            <w:r w:rsidR="00567C4D" w:rsidRPr="00C109EB">
              <w:rPr>
                <w:rFonts w:ascii="Trebuchet MS" w:hAnsi="Trebuchet MS"/>
                <w:i/>
                <w:iCs/>
                <w:sz w:val="20"/>
                <w:szCs w:val="20"/>
                <w:highlight w:val="yellow"/>
                <w:lang w:val="pt-PT"/>
              </w:rPr>
              <w:t xml:space="preserve"> în cadrul COJES a</w:t>
            </w:r>
            <w:r w:rsidRPr="00C109EB">
              <w:rPr>
                <w:rFonts w:ascii="Trebuchet MS" w:hAnsi="Trebuchet MS"/>
                <w:i/>
                <w:iCs/>
                <w:sz w:val="20"/>
                <w:szCs w:val="20"/>
                <w:highlight w:val="yellow"/>
                <w:lang w:val="pt-PT"/>
              </w:rPr>
              <w:t>u</w:t>
            </w:r>
            <w:r w:rsidR="00567C4D" w:rsidRPr="00C109EB">
              <w:rPr>
                <w:rFonts w:ascii="Trebuchet MS" w:hAnsi="Trebuchet MS"/>
                <w:i/>
                <w:iCs/>
                <w:sz w:val="20"/>
                <w:szCs w:val="20"/>
                <w:highlight w:val="yellow"/>
                <w:lang w:val="pt-PT"/>
              </w:rPr>
              <w:t xml:space="preserve"> confirmat participarea la sesiun</w:t>
            </w:r>
            <w:r w:rsidR="00ED7896" w:rsidRPr="00C109EB">
              <w:rPr>
                <w:rFonts w:ascii="Trebuchet MS" w:hAnsi="Trebuchet MS"/>
                <w:i/>
                <w:iCs/>
                <w:sz w:val="20"/>
                <w:szCs w:val="20"/>
                <w:highlight w:val="yellow"/>
                <w:lang w:val="pt-PT"/>
              </w:rPr>
              <w:t>ea</w:t>
            </w:r>
            <w:r w:rsidR="00567C4D" w:rsidRPr="00C109EB">
              <w:rPr>
                <w:rFonts w:ascii="Trebuchet MS" w:hAnsi="Trebuchet MS"/>
                <w:i/>
                <w:iCs/>
                <w:sz w:val="20"/>
                <w:szCs w:val="20"/>
                <w:highlight w:val="yellow"/>
                <w:lang w:val="pt-PT"/>
              </w:rPr>
              <w:t xml:space="preserve"> de informare online organizate de ANES</w:t>
            </w:r>
            <w:r w:rsidR="00ED7896" w:rsidRPr="00C109EB">
              <w:rPr>
                <w:rFonts w:ascii="Trebuchet MS" w:hAnsi="Trebuchet MS"/>
                <w:i/>
                <w:iCs/>
                <w:sz w:val="20"/>
                <w:szCs w:val="20"/>
                <w:highlight w:val="yellow"/>
                <w:lang w:val="pt-PT"/>
              </w:rPr>
              <w:t xml:space="preserve"> în data de 10.09.2024</w:t>
            </w:r>
            <w:r w:rsidR="00567C4D" w:rsidRPr="00C109EB">
              <w:rPr>
                <w:rFonts w:ascii="Trebuchet MS" w:hAnsi="Trebuchet MS"/>
                <w:i/>
                <w:iCs/>
                <w:sz w:val="20"/>
                <w:szCs w:val="20"/>
                <w:highlight w:val="yellow"/>
                <w:lang w:val="pt-PT"/>
              </w:rPr>
              <w:t>,</w:t>
            </w:r>
            <w:r w:rsidR="00ED7896" w:rsidRPr="00C109EB">
              <w:rPr>
                <w:rFonts w:ascii="Trebuchet MS" w:hAnsi="Trebuchet MS"/>
                <w:i/>
                <w:iCs/>
                <w:sz w:val="20"/>
                <w:szCs w:val="20"/>
                <w:highlight w:val="yellow"/>
                <w:lang w:val="pt-PT"/>
              </w:rPr>
              <w:t xml:space="preserve"> </w:t>
            </w:r>
            <w:r w:rsidR="00567C4D" w:rsidRPr="00C109EB">
              <w:rPr>
                <w:rFonts w:ascii="Trebuchet MS" w:hAnsi="Trebuchet MS"/>
                <w:i/>
                <w:iCs/>
                <w:sz w:val="20"/>
                <w:szCs w:val="20"/>
                <w:highlight w:val="yellow"/>
                <w:lang w:val="pt-PT"/>
              </w:rPr>
              <w:t>participarea la ace</w:t>
            </w:r>
            <w:r w:rsidR="00ED7896" w:rsidRPr="00C109EB">
              <w:rPr>
                <w:rFonts w:ascii="Trebuchet MS" w:hAnsi="Trebuchet MS"/>
                <w:i/>
                <w:iCs/>
                <w:sz w:val="20"/>
                <w:szCs w:val="20"/>
                <w:highlight w:val="yellow"/>
                <w:lang w:val="pt-PT"/>
              </w:rPr>
              <w:t>astă</w:t>
            </w:r>
            <w:r w:rsidR="00567C4D" w:rsidRPr="00C109EB">
              <w:rPr>
                <w:rFonts w:ascii="Trebuchet MS" w:hAnsi="Trebuchet MS"/>
                <w:i/>
                <w:iCs/>
                <w:sz w:val="20"/>
                <w:szCs w:val="20"/>
                <w:highlight w:val="yellow"/>
                <w:lang w:val="pt-PT"/>
              </w:rPr>
              <w:t xml:space="preserve"> întâlnir</w:t>
            </w:r>
            <w:r w:rsidR="00ED7896" w:rsidRPr="00C109EB">
              <w:rPr>
                <w:rFonts w:ascii="Trebuchet MS" w:hAnsi="Trebuchet MS"/>
                <w:i/>
                <w:iCs/>
                <w:sz w:val="20"/>
                <w:szCs w:val="20"/>
                <w:highlight w:val="yellow"/>
                <w:lang w:val="pt-PT"/>
              </w:rPr>
              <w:t>e</w:t>
            </w:r>
            <w:r w:rsidR="00567C4D" w:rsidRPr="00C109EB">
              <w:rPr>
                <w:rFonts w:ascii="Trebuchet MS" w:hAnsi="Trebuchet MS"/>
                <w:i/>
                <w:iCs/>
                <w:sz w:val="20"/>
                <w:szCs w:val="20"/>
                <w:highlight w:val="yellow"/>
                <w:lang w:val="pt-PT"/>
              </w:rPr>
              <w:t xml:space="preserve"> nu s-a realizat, respectiv link-ul de conectare la întâlnirile de instruire nu s-a recepționat de către </w:t>
            </w:r>
            <w:r w:rsidR="002B1807" w:rsidRPr="00C109EB">
              <w:rPr>
                <w:rFonts w:ascii="Trebuchet MS" w:hAnsi="Trebuchet MS"/>
                <w:i/>
                <w:iCs/>
                <w:sz w:val="20"/>
                <w:szCs w:val="20"/>
                <w:highlight w:val="yellow"/>
                <w:lang w:val="pt-PT"/>
              </w:rPr>
              <w:t xml:space="preserve">niciun </w:t>
            </w:r>
            <w:r w:rsidR="00567C4D" w:rsidRPr="00C109EB">
              <w:rPr>
                <w:rFonts w:ascii="Trebuchet MS" w:hAnsi="Trebuchet MS"/>
                <w:i/>
                <w:iCs/>
                <w:sz w:val="20"/>
                <w:szCs w:val="20"/>
                <w:highlight w:val="yellow"/>
                <w:lang w:val="pt-PT"/>
              </w:rPr>
              <w:t>membru titular</w:t>
            </w:r>
            <w:r w:rsidRPr="00C109EB">
              <w:rPr>
                <w:rFonts w:ascii="Trebuchet MS" w:hAnsi="Trebuchet MS"/>
                <w:i/>
                <w:iCs/>
                <w:sz w:val="20"/>
                <w:szCs w:val="20"/>
                <w:highlight w:val="yellow"/>
                <w:lang w:val="pt-PT"/>
              </w:rPr>
              <w:t>.</w:t>
            </w:r>
          </w:p>
        </w:tc>
      </w:tr>
      <w:tr w:rsidR="00567C4D" w:rsidRPr="001B5216" w:rsidTr="001B5216">
        <w:trPr>
          <w:trHeight w:val="293"/>
        </w:trPr>
        <w:tc>
          <w:tcPr>
            <w:tcW w:w="12344" w:type="dxa"/>
            <w:gridSpan w:val="7"/>
            <w:shd w:val="clear" w:color="auto" w:fill="EBE5EB"/>
          </w:tcPr>
          <w:p w:rsidR="00567C4D" w:rsidRPr="001B5216" w:rsidRDefault="00567C4D" w:rsidP="00567C4D">
            <w:pPr>
              <w:jc w:val="both"/>
              <w:rPr>
                <w:rFonts w:ascii="Trebuchet MS" w:hAnsi="Trebuchet MS" w:cstheme="minorHAnsi"/>
                <w:b/>
                <w:bCs/>
                <w:sz w:val="20"/>
                <w:szCs w:val="20"/>
              </w:rPr>
            </w:pPr>
            <w:proofErr w:type="spellStart"/>
            <w:r w:rsidRPr="001B5216">
              <w:rPr>
                <w:rFonts w:ascii="Trebuchet MS" w:hAnsi="Trebuchet MS" w:cstheme="minorHAnsi"/>
                <w:b/>
                <w:bCs/>
                <w:sz w:val="20"/>
                <w:szCs w:val="20"/>
              </w:rPr>
              <w:lastRenderedPageBreak/>
              <w:t>Obiectiv</w:t>
            </w:r>
            <w:proofErr w:type="spellEnd"/>
            <w:r w:rsidRPr="001B5216">
              <w:rPr>
                <w:rFonts w:ascii="Trebuchet MS" w:hAnsi="Trebuchet MS" w:cstheme="minorHAnsi"/>
                <w:b/>
                <w:bCs/>
                <w:sz w:val="20"/>
                <w:szCs w:val="20"/>
              </w:rPr>
              <w:t xml:space="preserve"> Specific:</w:t>
            </w:r>
            <w:r w:rsidRPr="001B5216">
              <w:rPr>
                <w:rFonts w:ascii="Trebuchet MS" w:hAnsi="Trebuchet MS" w:cstheme="minorHAnsi"/>
                <w:sz w:val="20"/>
                <w:szCs w:val="20"/>
              </w:rPr>
              <w:t xml:space="preserve"> </w:t>
            </w:r>
            <w:r w:rsidRPr="001B5216">
              <w:rPr>
                <w:rFonts w:ascii="Trebuchet MS" w:hAnsi="Trebuchet MS" w:cstheme="minorHAnsi"/>
                <w:b/>
                <w:bCs/>
                <w:sz w:val="20"/>
                <w:szCs w:val="20"/>
              </w:rPr>
              <w:t xml:space="preserve">6.3 </w:t>
            </w:r>
            <w:proofErr w:type="spellStart"/>
            <w:r w:rsidRPr="001B5216">
              <w:rPr>
                <w:rFonts w:ascii="Trebuchet MS" w:hAnsi="Trebuchet MS" w:cstheme="minorHAnsi"/>
                <w:b/>
                <w:bCs/>
                <w:sz w:val="20"/>
                <w:szCs w:val="20"/>
              </w:rPr>
              <w:t>Includerea</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principiilor</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abordării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b/>
                <w:spacing w:val="-2"/>
                <w:sz w:val="20"/>
                <w:szCs w:val="20"/>
              </w:rPr>
              <w:t>sensibile</w:t>
            </w:r>
            <w:proofErr w:type="spellEnd"/>
            <w:r w:rsidRPr="001B5216">
              <w:rPr>
                <w:rFonts w:ascii="Trebuchet MS" w:hAnsi="Trebuchet MS"/>
                <w:b/>
                <w:spacing w:val="-2"/>
                <w:sz w:val="20"/>
                <w:szCs w:val="20"/>
              </w:rPr>
              <w:t xml:space="preserve"> la </w:t>
            </w:r>
            <w:proofErr w:type="spellStart"/>
            <w:r w:rsidRPr="001B5216">
              <w:rPr>
                <w:rFonts w:ascii="Trebuchet MS" w:hAnsi="Trebuchet MS"/>
                <w:b/>
                <w:spacing w:val="-2"/>
                <w:sz w:val="20"/>
                <w:szCs w:val="20"/>
              </w:rPr>
              <w:t>vulnerabilitățile</w:t>
            </w:r>
            <w:proofErr w:type="spellEnd"/>
            <w:r w:rsidRPr="001B5216">
              <w:rPr>
                <w:rFonts w:ascii="Trebuchet MS" w:hAnsi="Trebuchet MS"/>
                <w:b/>
                <w:spacing w:val="-2"/>
                <w:sz w:val="20"/>
                <w:szCs w:val="20"/>
              </w:rPr>
              <w:t xml:space="preserve"> </w:t>
            </w:r>
            <w:proofErr w:type="spellStart"/>
            <w:r w:rsidRPr="001B5216">
              <w:rPr>
                <w:rFonts w:ascii="Trebuchet MS" w:hAnsi="Trebuchet MS"/>
                <w:b/>
                <w:spacing w:val="-2"/>
                <w:sz w:val="20"/>
                <w:szCs w:val="20"/>
              </w:rPr>
              <w:t>și</w:t>
            </w:r>
            <w:proofErr w:type="spellEnd"/>
            <w:r w:rsidRPr="001B5216">
              <w:rPr>
                <w:rFonts w:ascii="Trebuchet MS" w:hAnsi="Trebuchet MS"/>
                <w:b/>
                <w:spacing w:val="-2"/>
                <w:sz w:val="20"/>
                <w:szCs w:val="20"/>
              </w:rPr>
              <w:t xml:space="preserve"> </w:t>
            </w:r>
            <w:proofErr w:type="spellStart"/>
            <w:r w:rsidRPr="001B5216">
              <w:rPr>
                <w:rFonts w:ascii="Trebuchet MS" w:hAnsi="Trebuchet MS"/>
                <w:b/>
                <w:spacing w:val="-2"/>
                <w:sz w:val="20"/>
                <w:szCs w:val="20"/>
              </w:rPr>
              <w:t>discriminările</w:t>
            </w:r>
            <w:proofErr w:type="spellEnd"/>
            <w:r w:rsidRPr="001B5216">
              <w:rPr>
                <w:rFonts w:ascii="Trebuchet MS" w:hAnsi="Trebuchet MS"/>
                <w:b/>
                <w:spacing w:val="-2"/>
                <w:sz w:val="20"/>
                <w:szCs w:val="20"/>
              </w:rPr>
              <w:t xml:space="preserve"> multiple</w:t>
            </w:r>
            <w:r w:rsidRPr="001B5216">
              <w:rPr>
                <w:rFonts w:ascii="Trebuchet MS" w:hAnsi="Trebuchet MS"/>
                <w:spacing w:val="-1"/>
                <w:sz w:val="20"/>
                <w:szCs w:val="20"/>
              </w:rPr>
              <w:t xml:space="preserve"> </w:t>
            </w:r>
            <w:proofErr w:type="spellStart"/>
            <w:r w:rsidRPr="001B5216">
              <w:rPr>
                <w:rFonts w:ascii="Trebuchet MS" w:hAnsi="Trebuchet MS" w:cstheme="minorHAnsi"/>
                <w:b/>
                <w:bCs/>
                <w:sz w:val="20"/>
                <w:szCs w:val="20"/>
              </w:rPr>
              <w:t>în</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formularea</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și</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implementarea</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politicilor</w:t>
            </w:r>
            <w:proofErr w:type="spellEnd"/>
            <w:r w:rsidRPr="001B5216">
              <w:rPr>
                <w:rFonts w:ascii="Trebuchet MS" w:hAnsi="Trebuchet MS" w:cstheme="minorHAnsi"/>
                <w:b/>
                <w:bCs/>
                <w:sz w:val="20"/>
                <w:szCs w:val="20"/>
              </w:rPr>
              <w:t xml:space="preserve"> </w:t>
            </w:r>
            <w:proofErr w:type="spellStart"/>
            <w:r w:rsidRPr="001B5216">
              <w:rPr>
                <w:rFonts w:ascii="Trebuchet MS" w:hAnsi="Trebuchet MS" w:cstheme="minorHAnsi"/>
                <w:b/>
                <w:bCs/>
                <w:sz w:val="20"/>
                <w:szCs w:val="20"/>
              </w:rPr>
              <w:t>publice</w:t>
            </w:r>
            <w:proofErr w:type="spellEnd"/>
          </w:p>
        </w:tc>
        <w:tc>
          <w:tcPr>
            <w:tcW w:w="3420" w:type="dxa"/>
            <w:shd w:val="clear" w:color="auto" w:fill="EBE5EB"/>
          </w:tcPr>
          <w:p w:rsidR="00567C4D" w:rsidRPr="001B5216" w:rsidRDefault="00567C4D" w:rsidP="00567C4D">
            <w:pPr>
              <w:jc w:val="both"/>
              <w:rPr>
                <w:rFonts w:ascii="Trebuchet MS" w:hAnsi="Trebuchet MS" w:cstheme="minorHAnsi"/>
                <w:b/>
                <w:bCs/>
                <w:sz w:val="20"/>
                <w:szCs w:val="20"/>
              </w:rPr>
            </w:pPr>
          </w:p>
        </w:tc>
      </w:tr>
      <w:tr w:rsidR="00567C4D" w:rsidRPr="001B5216" w:rsidTr="001B5216">
        <w:trPr>
          <w:trHeight w:val="293"/>
        </w:trPr>
        <w:tc>
          <w:tcPr>
            <w:tcW w:w="1814" w:type="dxa"/>
          </w:tcPr>
          <w:p w:rsidR="00567C4D" w:rsidRPr="007B0E40" w:rsidRDefault="00567C4D" w:rsidP="00567C4D">
            <w:pPr>
              <w:jc w:val="both"/>
              <w:rPr>
                <w:rFonts w:ascii="Trebuchet MS" w:hAnsi="Trebuchet MS" w:cstheme="minorHAnsi"/>
                <w:color w:val="000000" w:themeColor="text1"/>
                <w:sz w:val="20"/>
                <w:szCs w:val="20"/>
              </w:rPr>
            </w:pPr>
            <w:r w:rsidRPr="007B0E40">
              <w:rPr>
                <w:rFonts w:ascii="Trebuchet MS" w:hAnsi="Trebuchet MS" w:cstheme="minorHAnsi"/>
                <w:color w:val="000000" w:themeColor="text1"/>
                <w:sz w:val="20"/>
                <w:szCs w:val="20"/>
              </w:rPr>
              <w:t xml:space="preserve">6.3 b) </w:t>
            </w:r>
            <w:proofErr w:type="spellStart"/>
            <w:r w:rsidRPr="007B0E40">
              <w:rPr>
                <w:rFonts w:ascii="Trebuchet MS" w:hAnsi="Trebuchet MS" w:cstheme="minorHAnsi"/>
                <w:color w:val="000000" w:themeColor="text1"/>
                <w:sz w:val="20"/>
                <w:szCs w:val="20"/>
              </w:rPr>
              <w:t>Realizarea</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unui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imes New Roman"/>
                <w:color w:val="000000" w:themeColor="text1"/>
                <w:sz w:val="20"/>
                <w:szCs w:val="20"/>
              </w:rPr>
              <w:t>compendiu</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ce</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descrie</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în</w:t>
            </w:r>
            <w:proofErr w:type="spellEnd"/>
            <w:r w:rsidRPr="007B0E40">
              <w:rPr>
                <w:rFonts w:ascii="Trebuchet MS" w:hAnsi="Trebuchet MS" w:cstheme="minorHAnsi"/>
                <w:color w:val="000000" w:themeColor="text1"/>
                <w:sz w:val="20"/>
                <w:szCs w:val="20"/>
              </w:rPr>
              <w:t xml:space="preserve"> mod </w:t>
            </w:r>
            <w:proofErr w:type="spellStart"/>
            <w:r w:rsidRPr="007B0E40">
              <w:rPr>
                <w:rFonts w:ascii="Trebuchet MS" w:hAnsi="Trebuchet MS" w:cstheme="minorHAnsi"/>
                <w:color w:val="000000" w:themeColor="text1"/>
                <w:sz w:val="20"/>
                <w:szCs w:val="20"/>
              </w:rPr>
              <w:t>unitar</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procedurile</w:t>
            </w:r>
            <w:proofErr w:type="spellEnd"/>
            <w:r w:rsidRPr="007B0E40">
              <w:rPr>
                <w:rFonts w:ascii="Trebuchet MS" w:hAnsi="Trebuchet MS" w:cstheme="minorHAnsi"/>
                <w:color w:val="000000" w:themeColor="text1"/>
                <w:sz w:val="20"/>
                <w:szCs w:val="20"/>
              </w:rPr>
              <w:t xml:space="preserve"> de </w:t>
            </w:r>
            <w:proofErr w:type="spellStart"/>
            <w:r w:rsidRPr="007B0E40">
              <w:rPr>
                <w:rFonts w:ascii="Trebuchet MS" w:hAnsi="Trebuchet MS" w:cstheme="minorHAnsi"/>
                <w:color w:val="000000" w:themeColor="text1"/>
                <w:sz w:val="20"/>
                <w:szCs w:val="20"/>
              </w:rPr>
              <w:t>intervenție</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și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metodologiile</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în</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domeniul</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prevenirii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și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combaterii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violenței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domestice</w:t>
            </w:r>
            <w:proofErr w:type="spellEnd"/>
            <w:r w:rsidRPr="007B0E40">
              <w:rPr>
                <w:rFonts w:ascii="Trebuchet MS" w:hAnsi="Trebuchet MS" w:cstheme="minorHAnsi"/>
                <w:color w:val="000000" w:themeColor="text1"/>
                <w:sz w:val="20"/>
                <w:szCs w:val="20"/>
              </w:rPr>
              <w:t xml:space="preserve">, din </w:t>
            </w:r>
            <w:proofErr w:type="spellStart"/>
            <w:r w:rsidRPr="007B0E40">
              <w:rPr>
                <w:rFonts w:ascii="Trebuchet MS" w:hAnsi="Trebuchet MS" w:cstheme="minorHAnsi"/>
                <w:color w:val="000000" w:themeColor="text1"/>
                <w:sz w:val="20"/>
                <w:szCs w:val="20"/>
              </w:rPr>
              <w:t>perspectiva</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utilizării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abordării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olor w:val="000000" w:themeColor="text1"/>
                <w:spacing w:val="-2"/>
                <w:sz w:val="20"/>
                <w:szCs w:val="20"/>
              </w:rPr>
              <w:t>sensibile</w:t>
            </w:r>
            <w:proofErr w:type="spellEnd"/>
            <w:r w:rsidRPr="007B0E40">
              <w:rPr>
                <w:rFonts w:ascii="Trebuchet MS" w:hAnsi="Trebuchet MS"/>
                <w:color w:val="000000" w:themeColor="text1"/>
                <w:spacing w:val="-2"/>
                <w:sz w:val="20"/>
                <w:szCs w:val="20"/>
              </w:rPr>
              <w:t xml:space="preserve"> la </w:t>
            </w:r>
            <w:proofErr w:type="spellStart"/>
            <w:r w:rsidRPr="007B0E40">
              <w:rPr>
                <w:rFonts w:ascii="Trebuchet MS" w:hAnsi="Trebuchet MS"/>
                <w:color w:val="000000" w:themeColor="text1"/>
                <w:spacing w:val="-2"/>
                <w:sz w:val="20"/>
                <w:szCs w:val="20"/>
              </w:rPr>
              <w:t>vulnerabilitățile</w:t>
            </w:r>
            <w:proofErr w:type="spellEnd"/>
            <w:r w:rsidRPr="007B0E40">
              <w:rPr>
                <w:rFonts w:ascii="Trebuchet MS" w:hAnsi="Trebuchet MS"/>
                <w:color w:val="000000" w:themeColor="text1"/>
                <w:spacing w:val="-2"/>
                <w:sz w:val="20"/>
                <w:szCs w:val="20"/>
              </w:rPr>
              <w:t xml:space="preserve"> </w:t>
            </w:r>
            <w:proofErr w:type="spellStart"/>
            <w:r w:rsidRPr="007B0E40">
              <w:rPr>
                <w:rFonts w:ascii="Trebuchet MS" w:hAnsi="Trebuchet MS"/>
                <w:color w:val="000000" w:themeColor="text1"/>
                <w:spacing w:val="-2"/>
                <w:sz w:val="20"/>
                <w:szCs w:val="20"/>
              </w:rPr>
              <w:t>și</w:t>
            </w:r>
            <w:proofErr w:type="spellEnd"/>
            <w:r w:rsidRPr="007B0E40">
              <w:rPr>
                <w:rFonts w:ascii="Trebuchet MS" w:hAnsi="Trebuchet MS"/>
                <w:color w:val="000000" w:themeColor="text1"/>
                <w:spacing w:val="-2"/>
                <w:sz w:val="20"/>
                <w:szCs w:val="20"/>
              </w:rPr>
              <w:t xml:space="preserve"> </w:t>
            </w:r>
            <w:proofErr w:type="spellStart"/>
            <w:r w:rsidRPr="007B0E40">
              <w:rPr>
                <w:rFonts w:ascii="Trebuchet MS" w:hAnsi="Trebuchet MS"/>
                <w:color w:val="000000" w:themeColor="text1"/>
                <w:spacing w:val="-2"/>
                <w:sz w:val="20"/>
                <w:szCs w:val="20"/>
              </w:rPr>
              <w:t>discriminările</w:t>
            </w:r>
            <w:proofErr w:type="spellEnd"/>
            <w:r w:rsidRPr="007B0E40">
              <w:rPr>
                <w:rFonts w:ascii="Trebuchet MS" w:hAnsi="Trebuchet MS"/>
                <w:color w:val="000000" w:themeColor="text1"/>
                <w:spacing w:val="-2"/>
                <w:sz w:val="20"/>
                <w:szCs w:val="20"/>
              </w:rPr>
              <w:t xml:space="preserve"> multiple</w:t>
            </w:r>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în</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activitatea</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judecătorilor</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procurorilor</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avocaților</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polițiștilor</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asistenților</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sociali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cadrelor</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didactice</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și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profesioniștilor</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în</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domeniul</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sănătății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și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protecției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copiilor</w:t>
            </w:r>
            <w:proofErr w:type="spellEnd"/>
            <w:r w:rsidRPr="007B0E40">
              <w:rPr>
                <w:rFonts w:ascii="Trebuchet MS" w:hAnsi="Trebuchet MS" w:cstheme="minorHAnsi"/>
                <w:color w:val="000000" w:themeColor="text1"/>
                <w:sz w:val="20"/>
                <w:szCs w:val="20"/>
              </w:rPr>
              <w:t>.</w:t>
            </w:r>
          </w:p>
          <w:p w:rsidR="00567C4D" w:rsidRPr="007B0E40" w:rsidRDefault="00567C4D" w:rsidP="00567C4D">
            <w:pPr>
              <w:jc w:val="both"/>
              <w:rPr>
                <w:rFonts w:ascii="Trebuchet MS" w:hAnsi="Trebuchet MS" w:cstheme="minorHAnsi"/>
                <w:color w:val="000000" w:themeColor="text1"/>
                <w:sz w:val="20"/>
                <w:szCs w:val="20"/>
              </w:rPr>
            </w:pPr>
          </w:p>
          <w:p w:rsidR="00567C4D" w:rsidRPr="007B0E40" w:rsidRDefault="00567C4D" w:rsidP="00567C4D">
            <w:pPr>
              <w:jc w:val="both"/>
              <w:rPr>
                <w:rFonts w:ascii="Trebuchet MS" w:hAnsi="Trebuchet MS" w:cstheme="minorHAnsi"/>
                <w:color w:val="000000" w:themeColor="text1"/>
                <w:sz w:val="20"/>
                <w:szCs w:val="20"/>
              </w:rPr>
            </w:pPr>
          </w:p>
          <w:p w:rsidR="00567C4D" w:rsidRPr="007B0E40" w:rsidRDefault="00567C4D" w:rsidP="00567C4D">
            <w:pPr>
              <w:jc w:val="both"/>
              <w:rPr>
                <w:rFonts w:ascii="Trebuchet MS" w:hAnsi="Trebuchet MS" w:cstheme="minorHAnsi"/>
                <w:color w:val="000000" w:themeColor="text1"/>
                <w:sz w:val="20"/>
                <w:szCs w:val="20"/>
              </w:rPr>
            </w:pPr>
          </w:p>
          <w:p w:rsidR="00567C4D" w:rsidRPr="007B0E40" w:rsidRDefault="00567C4D" w:rsidP="00567C4D">
            <w:pPr>
              <w:jc w:val="both"/>
              <w:rPr>
                <w:rFonts w:ascii="Trebuchet MS" w:hAnsi="Trebuchet MS" w:cstheme="minorHAnsi"/>
                <w:color w:val="000000" w:themeColor="text1"/>
                <w:sz w:val="20"/>
                <w:szCs w:val="20"/>
              </w:rPr>
            </w:pPr>
          </w:p>
        </w:tc>
        <w:tc>
          <w:tcPr>
            <w:tcW w:w="2430" w:type="dxa"/>
            <w:vAlign w:val="center"/>
          </w:tcPr>
          <w:p w:rsidR="00567C4D" w:rsidRPr="007B0E40" w:rsidRDefault="00567C4D" w:rsidP="00567C4D">
            <w:pPr>
              <w:jc w:val="both"/>
              <w:rPr>
                <w:rFonts w:ascii="Trebuchet MS" w:hAnsi="Trebuchet MS" w:cstheme="minorHAnsi"/>
                <w:color w:val="000000" w:themeColor="text1"/>
                <w:sz w:val="20"/>
                <w:szCs w:val="20"/>
              </w:rPr>
            </w:pPr>
            <w:r w:rsidRPr="007B0E40">
              <w:rPr>
                <w:rFonts w:ascii="Trebuchet MS" w:hAnsi="Trebuchet MS" w:cstheme="minorHAnsi"/>
                <w:color w:val="000000" w:themeColor="text1"/>
                <w:sz w:val="20"/>
                <w:szCs w:val="20"/>
              </w:rPr>
              <w:lastRenderedPageBreak/>
              <w:t xml:space="preserve">1 </w:t>
            </w:r>
            <w:proofErr w:type="spellStart"/>
            <w:r w:rsidRPr="007B0E40">
              <w:rPr>
                <w:rFonts w:ascii="Trebuchet MS" w:hAnsi="Trebuchet MS" w:cstheme="minorHAnsi"/>
                <w:color w:val="000000" w:themeColor="text1"/>
                <w:sz w:val="20"/>
                <w:szCs w:val="20"/>
              </w:rPr>
              <w:t>ghid</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unitar</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elaborat</w:t>
            </w:r>
            <w:proofErr w:type="spellEnd"/>
          </w:p>
          <w:p w:rsidR="00567C4D" w:rsidRPr="007B0E40" w:rsidRDefault="00567C4D" w:rsidP="00567C4D">
            <w:pPr>
              <w:jc w:val="both"/>
              <w:rPr>
                <w:rFonts w:ascii="Trebuchet MS" w:hAnsi="Trebuchet MS" w:cstheme="minorHAnsi"/>
                <w:color w:val="000000" w:themeColor="text1"/>
                <w:sz w:val="20"/>
                <w:szCs w:val="20"/>
              </w:rPr>
            </w:pPr>
          </w:p>
        </w:tc>
        <w:tc>
          <w:tcPr>
            <w:tcW w:w="1800" w:type="dxa"/>
            <w:vAlign w:val="center"/>
          </w:tcPr>
          <w:p w:rsidR="00567C4D" w:rsidRPr="007B0E40" w:rsidRDefault="00567C4D" w:rsidP="00567C4D">
            <w:pPr>
              <w:jc w:val="both"/>
              <w:rPr>
                <w:rFonts w:ascii="Trebuchet MS" w:hAnsi="Trebuchet MS" w:cstheme="minorHAnsi"/>
                <w:color w:val="000000" w:themeColor="text1"/>
                <w:sz w:val="20"/>
                <w:szCs w:val="20"/>
              </w:rPr>
            </w:pPr>
            <w:r w:rsidRPr="007B0E40">
              <w:rPr>
                <w:rFonts w:ascii="Trebuchet MS" w:hAnsi="Trebuchet MS" w:cstheme="minorHAnsi"/>
                <w:color w:val="000000" w:themeColor="text1"/>
                <w:sz w:val="20"/>
                <w:szCs w:val="20"/>
              </w:rPr>
              <w:t xml:space="preserve">Document </w:t>
            </w:r>
            <w:proofErr w:type="spellStart"/>
            <w:r w:rsidRPr="007B0E40">
              <w:rPr>
                <w:rFonts w:ascii="Trebuchet MS" w:hAnsi="Trebuchet MS" w:cstheme="minorHAnsi"/>
                <w:color w:val="000000" w:themeColor="text1"/>
                <w:sz w:val="20"/>
                <w:szCs w:val="20"/>
              </w:rPr>
              <w:t>publicat</w:t>
            </w:r>
            <w:proofErr w:type="spellEnd"/>
            <w:r w:rsidRPr="007B0E40">
              <w:rPr>
                <w:rFonts w:ascii="Trebuchet MS" w:hAnsi="Trebuchet MS" w:cstheme="minorHAnsi"/>
                <w:color w:val="000000" w:themeColor="text1"/>
                <w:sz w:val="20"/>
                <w:szCs w:val="20"/>
              </w:rPr>
              <w:t xml:space="preserve"> pe site-</w:t>
            </w:r>
            <w:proofErr w:type="spellStart"/>
            <w:r w:rsidRPr="007B0E40">
              <w:rPr>
                <w:rFonts w:ascii="Trebuchet MS" w:hAnsi="Trebuchet MS" w:cstheme="minorHAnsi"/>
                <w:color w:val="000000" w:themeColor="text1"/>
                <w:sz w:val="20"/>
                <w:szCs w:val="20"/>
              </w:rPr>
              <w:t>ul</w:t>
            </w:r>
            <w:proofErr w:type="spellEnd"/>
            <w:r w:rsidRPr="007B0E40">
              <w:rPr>
                <w:rFonts w:ascii="Trebuchet MS" w:hAnsi="Trebuchet MS" w:cstheme="minorHAnsi"/>
                <w:color w:val="000000" w:themeColor="text1"/>
                <w:sz w:val="20"/>
                <w:szCs w:val="20"/>
              </w:rPr>
              <w:t xml:space="preserve"> ANES</w:t>
            </w:r>
          </w:p>
        </w:tc>
        <w:tc>
          <w:tcPr>
            <w:tcW w:w="1260" w:type="dxa"/>
            <w:vAlign w:val="center"/>
          </w:tcPr>
          <w:p w:rsidR="00567C4D" w:rsidRPr="007B0E40" w:rsidRDefault="00567C4D" w:rsidP="00567C4D">
            <w:pPr>
              <w:jc w:val="both"/>
              <w:rPr>
                <w:rFonts w:ascii="Trebuchet MS" w:hAnsi="Trebuchet MS" w:cstheme="minorHAnsi"/>
                <w:b/>
                <w:color w:val="000000" w:themeColor="text1"/>
                <w:sz w:val="20"/>
                <w:szCs w:val="20"/>
              </w:rPr>
            </w:pPr>
            <w:r w:rsidRPr="007B0E40">
              <w:rPr>
                <w:rFonts w:ascii="Trebuchet MS" w:hAnsi="Trebuchet MS" w:cstheme="minorHAnsi"/>
                <w:b/>
                <w:color w:val="000000" w:themeColor="text1"/>
                <w:sz w:val="20"/>
                <w:szCs w:val="20"/>
              </w:rPr>
              <w:t>2023</w:t>
            </w:r>
          </w:p>
        </w:tc>
        <w:tc>
          <w:tcPr>
            <w:tcW w:w="1620" w:type="dxa"/>
            <w:vAlign w:val="center"/>
          </w:tcPr>
          <w:p w:rsidR="00567C4D" w:rsidRPr="007B0E40" w:rsidRDefault="00567C4D" w:rsidP="00567C4D">
            <w:pPr>
              <w:jc w:val="both"/>
              <w:rPr>
                <w:rFonts w:ascii="Trebuchet MS" w:hAnsi="Trebuchet MS" w:cstheme="minorHAnsi"/>
                <w:b/>
                <w:bCs/>
                <w:color w:val="000000" w:themeColor="text1"/>
                <w:sz w:val="20"/>
                <w:szCs w:val="20"/>
                <w:lang w:val="pt-PT"/>
              </w:rPr>
            </w:pPr>
            <w:r w:rsidRPr="007B0E40">
              <w:rPr>
                <w:rFonts w:ascii="Trebuchet MS" w:hAnsi="Trebuchet MS" w:cstheme="minorHAnsi"/>
                <w:b/>
                <w:bCs/>
                <w:color w:val="000000" w:themeColor="text1"/>
                <w:sz w:val="20"/>
                <w:szCs w:val="20"/>
                <w:lang w:val="pt-PT"/>
              </w:rPr>
              <w:t>ANES</w:t>
            </w:r>
          </w:p>
          <w:p w:rsidR="00567C4D" w:rsidRPr="007B0E40" w:rsidRDefault="00567C4D" w:rsidP="00567C4D">
            <w:pPr>
              <w:jc w:val="both"/>
              <w:rPr>
                <w:rFonts w:ascii="Trebuchet MS" w:hAnsi="Trebuchet MS" w:cstheme="minorHAnsi"/>
                <w:b/>
                <w:bCs/>
                <w:color w:val="000000" w:themeColor="text1"/>
                <w:sz w:val="20"/>
                <w:szCs w:val="20"/>
                <w:lang w:val="pt-PT"/>
              </w:rPr>
            </w:pPr>
            <w:r w:rsidRPr="007B0E40">
              <w:rPr>
                <w:rFonts w:ascii="Trebuchet MS" w:hAnsi="Trebuchet MS" w:cstheme="minorHAnsi"/>
                <w:b/>
                <w:bCs/>
                <w:color w:val="000000" w:themeColor="text1"/>
                <w:sz w:val="20"/>
                <w:szCs w:val="20"/>
                <w:lang w:val="pt-PT"/>
              </w:rPr>
              <w:t>Mediul Academic</w:t>
            </w:r>
          </w:p>
          <w:p w:rsidR="00567C4D" w:rsidRPr="007B0E40" w:rsidRDefault="00567C4D" w:rsidP="00567C4D">
            <w:pPr>
              <w:jc w:val="both"/>
              <w:rPr>
                <w:rFonts w:ascii="Trebuchet MS" w:hAnsi="Trebuchet MS" w:cstheme="minorHAnsi"/>
                <w:b/>
                <w:bCs/>
                <w:color w:val="000000" w:themeColor="text1"/>
                <w:sz w:val="20"/>
                <w:szCs w:val="20"/>
                <w:lang w:val="pt-PT"/>
              </w:rPr>
            </w:pPr>
            <w:r w:rsidRPr="007B0E40">
              <w:rPr>
                <w:rFonts w:ascii="Trebuchet MS" w:hAnsi="Trebuchet MS" w:cstheme="minorHAnsi"/>
                <w:b/>
                <w:bCs/>
                <w:color w:val="000000" w:themeColor="text1"/>
                <w:sz w:val="20"/>
                <w:szCs w:val="20"/>
                <w:lang w:val="pt-PT"/>
              </w:rPr>
              <w:t>ANPDCA</w:t>
            </w:r>
          </w:p>
          <w:p w:rsidR="00567C4D" w:rsidRPr="007B0E40" w:rsidRDefault="00567C4D" w:rsidP="00567C4D">
            <w:pPr>
              <w:jc w:val="both"/>
              <w:rPr>
                <w:rFonts w:ascii="Trebuchet MS" w:hAnsi="Trebuchet MS" w:cstheme="minorHAnsi"/>
                <w:b/>
                <w:bCs/>
                <w:color w:val="000000" w:themeColor="text1"/>
                <w:sz w:val="20"/>
                <w:szCs w:val="20"/>
                <w:lang w:val="pt-PT"/>
              </w:rPr>
            </w:pPr>
            <w:r w:rsidRPr="007B0E40">
              <w:rPr>
                <w:rFonts w:ascii="Trebuchet MS" w:hAnsi="Trebuchet MS" w:cstheme="minorHAnsi"/>
                <w:b/>
                <w:bCs/>
                <w:color w:val="000000" w:themeColor="text1"/>
                <w:sz w:val="20"/>
                <w:szCs w:val="20"/>
                <w:lang w:val="pt-PT"/>
              </w:rPr>
              <w:t>INM</w:t>
            </w:r>
          </w:p>
          <w:p w:rsidR="00567C4D" w:rsidRPr="007B0E40" w:rsidRDefault="00567C4D" w:rsidP="00567C4D">
            <w:pPr>
              <w:jc w:val="both"/>
              <w:rPr>
                <w:rFonts w:ascii="Trebuchet MS" w:hAnsi="Trebuchet MS" w:cstheme="minorHAnsi"/>
                <w:b/>
                <w:bCs/>
                <w:color w:val="000000" w:themeColor="text1"/>
                <w:sz w:val="20"/>
                <w:szCs w:val="20"/>
                <w:lang w:val="pt-PT"/>
              </w:rPr>
            </w:pPr>
            <w:r w:rsidRPr="007B0E40">
              <w:rPr>
                <w:rFonts w:ascii="Trebuchet MS" w:hAnsi="Trebuchet MS" w:cstheme="minorHAnsi"/>
                <w:b/>
                <w:bCs/>
                <w:color w:val="000000" w:themeColor="text1"/>
                <w:sz w:val="20"/>
                <w:szCs w:val="20"/>
                <w:lang w:val="pt-PT"/>
              </w:rPr>
              <w:t>MAI</w:t>
            </w:r>
          </w:p>
          <w:p w:rsidR="00567C4D" w:rsidRPr="007B0E40" w:rsidRDefault="00567C4D" w:rsidP="00567C4D">
            <w:pPr>
              <w:jc w:val="both"/>
              <w:rPr>
                <w:rFonts w:ascii="Trebuchet MS" w:hAnsi="Trebuchet MS" w:cstheme="minorHAnsi"/>
                <w:b/>
                <w:bCs/>
                <w:color w:val="000000" w:themeColor="text1"/>
                <w:sz w:val="20"/>
                <w:szCs w:val="20"/>
                <w:lang w:val="pt-PT"/>
              </w:rPr>
            </w:pPr>
            <w:r w:rsidRPr="007B0E40">
              <w:rPr>
                <w:rFonts w:ascii="Trebuchet MS" w:hAnsi="Trebuchet MS" w:cstheme="minorHAnsi"/>
                <w:b/>
                <w:bCs/>
                <w:color w:val="000000" w:themeColor="text1"/>
                <w:sz w:val="20"/>
                <w:szCs w:val="20"/>
                <w:lang w:val="pt-PT"/>
              </w:rPr>
              <w:t>CNASR</w:t>
            </w:r>
          </w:p>
          <w:p w:rsidR="00567C4D" w:rsidRPr="007B0E40" w:rsidRDefault="00567C4D" w:rsidP="00567C4D">
            <w:pPr>
              <w:jc w:val="both"/>
              <w:rPr>
                <w:rFonts w:ascii="Trebuchet MS" w:hAnsi="Trebuchet MS" w:cstheme="minorHAnsi"/>
                <w:b/>
                <w:bCs/>
                <w:color w:val="000000" w:themeColor="text1"/>
                <w:sz w:val="20"/>
                <w:szCs w:val="20"/>
              </w:rPr>
            </w:pPr>
            <w:r w:rsidRPr="007B0E40">
              <w:rPr>
                <w:rFonts w:ascii="Trebuchet MS" w:hAnsi="Trebuchet MS" w:cstheme="minorHAnsi"/>
                <w:b/>
                <w:bCs/>
                <w:color w:val="000000" w:themeColor="text1"/>
                <w:sz w:val="20"/>
                <w:szCs w:val="20"/>
              </w:rPr>
              <w:t>MS</w:t>
            </w:r>
          </w:p>
          <w:p w:rsidR="00567C4D" w:rsidRPr="007B0E40" w:rsidRDefault="00567C4D" w:rsidP="00567C4D">
            <w:pPr>
              <w:jc w:val="both"/>
              <w:rPr>
                <w:rFonts w:ascii="Trebuchet MS" w:hAnsi="Trebuchet MS" w:cstheme="minorHAnsi"/>
                <w:color w:val="000000" w:themeColor="text1"/>
                <w:sz w:val="20"/>
                <w:szCs w:val="20"/>
              </w:rPr>
            </w:pPr>
          </w:p>
        </w:tc>
        <w:tc>
          <w:tcPr>
            <w:tcW w:w="1890" w:type="dxa"/>
            <w:vAlign w:val="center"/>
          </w:tcPr>
          <w:p w:rsidR="00567C4D" w:rsidRPr="007B0E40" w:rsidRDefault="00567C4D" w:rsidP="00567C4D">
            <w:pPr>
              <w:ind w:leftChars="-17" w:left="-39" w:right="-40" w:hanging="2"/>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Finanțare de la bugetul de stat, prin bugetele instituțiilor responsabile; Finanțare din bugetele locale; Finanțare din fonduri externe nerambursabile, în limita sumelor alocate și cu respectarea prevederilor și regulilor de eligibilitate stabilite la nivelul fiecărui program operațional;.</w:t>
            </w:r>
          </w:p>
          <w:p w:rsidR="00567C4D" w:rsidRPr="007B0E40" w:rsidRDefault="00567C4D" w:rsidP="00567C4D">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 xml:space="preserve">Personal  cu expertiză în domeniul egalității de </w:t>
            </w:r>
            <w:r w:rsidRPr="007B0E40">
              <w:rPr>
                <w:rFonts w:ascii="Trebuchet MS" w:hAnsi="Trebuchet MS" w:cstheme="minorHAnsi"/>
                <w:color w:val="000000" w:themeColor="text1"/>
                <w:sz w:val="20"/>
                <w:szCs w:val="20"/>
                <w:shd w:val="clear" w:color="auto" w:fill="FFFFFF"/>
                <w:lang w:val="pt-PT"/>
              </w:rPr>
              <w:t>șanse și de tratament între femei și bărbați</w:t>
            </w:r>
            <w:r w:rsidRPr="007B0E40">
              <w:rPr>
                <w:rFonts w:ascii="Trebuchet MS" w:hAnsi="Trebuchet MS" w:cstheme="minorHAnsi"/>
                <w:color w:val="000000" w:themeColor="text1"/>
                <w:sz w:val="20"/>
                <w:szCs w:val="20"/>
                <w:lang w:val="pt-PT"/>
              </w:rPr>
              <w:t>.</w:t>
            </w:r>
          </w:p>
        </w:tc>
        <w:tc>
          <w:tcPr>
            <w:tcW w:w="1530" w:type="dxa"/>
            <w:vAlign w:val="center"/>
          </w:tcPr>
          <w:p w:rsidR="00567C4D" w:rsidRPr="001B5216" w:rsidRDefault="00567C4D" w:rsidP="00567C4D">
            <w:pPr>
              <w:jc w:val="both"/>
              <w:rPr>
                <w:rFonts w:ascii="Trebuchet MS" w:hAnsi="Trebuchet MS" w:cstheme="minorHAnsi"/>
                <w:sz w:val="20"/>
                <w:szCs w:val="20"/>
              </w:rPr>
            </w:pPr>
            <w:proofErr w:type="spellStart"/>
            <w:r w:rsidRPr="001B5216">
              <w:rPr>
                <w:rFonts w:ascii="Trebuchet MS" w:hAnsi="Trebuchet MS"/>
                <w:sz w:val="20"/>
                <w:szCs w:val="20"/>
              </w:rPr>
              <w:t>Interesul</w:t>
            </w:r>
            <w:proofErr w:type="spellEnd"/>
            <w:r w:rsidRPr="001B5216">
              <w:rPr>
                <w:rFonts w:ascii="Trebuchet MS" w:hAnsi="Trebuchet MS"/>
                <w:sz w:val="20"/>
                <w:szCs w:val="20"/>
              </w:rPr>
              <w:t xml:space="preserve"> </w:t>
            </w:r>
            <w:proofErr w:type="spellStart"/>
            <w:r w:rsidRPr="001B5216">
              <w:rPr>
                <w:rFonts w:ascii="Trebuchet MS" w:hAnsi="Trebuchet MS"/>
                <w:sz w:val="20"/>
                <w:szCs w:val="20"/>
              </w:rPr>
              <w:t>scăzut</w:t>
            </w:r>
            <w:proofErr w:type="spellEnd"/>
          </w:p>
        </w:tc>
        <w:tc>
          <w:tcPr>
            <w:tcW w:w="3420" w:type="dxa"/>
          </w:tcPr>
          <w:p w:rsidR="00567C4D" w:rsidRPr="001B5216" w:rsidRDefault="00567C4D" w:rsidP="00567C4D">
            <w:pPr>
              <w:jc w:val="both"/>
              <w:rPr>
                <w:rFonts w:ascii="Trebuchet MS" w:hAnsi="Trebuchet MS"/>
                <w:sz w:val="20"/>
                <w:szCs w:val="20"/>
                <w:highlight w:val="yellow"/>
              </w:rPr>
            </w:pPr>
          </w:p>
        </w:tc>
      </w:tr>
      <w:tr w:rsidR="00567C4D" w:rsidRPr="00E81EEF" w:rsidTr="001B5216">
        <w:trPr>
          <w:trHeight w:val="293"/>
        </w:trPr>
        <w:tc>
          <w:tcPr>
            <w:tcW w:w="12344" w:type="dxa"/>
            <w:gridSpan w:val="7"/>
            <w:shd w:val="clear" w:color="auto" w:fill="EBE5EB"/>
          </w:tcPr>
          <w:p w:rsidR="00567C4D" w:rsidRPr="004C0162" w:rsidRDefault="00567C4D" w:rsidP="00567C4D">
            <w:pPr>
              <w:jc w:val="both"/>
              <w:rPr>
                <w:rFonts w:ascii="Trebuchet MS" w:hAnsi="Trebuchet MS" w:cstheme="minorHAnsi"/>
                <w:b/>
                <w:bCs/>
                <w:sz w:val="20"/>
                <w:szCs w:val="20"/>
                <w:lang w:val="pt-PT"/>
              </w:rPr>
            </w:pPr>
            <w:r w:rsidRPr="004C0162">
              <w:rPr>
                <w:rFonts w:ascii="Trebuchet MS" w:hAnsi="Trebuchet MS" w:cstheme="minorHAnsi"/>
                <w:b/>
                <w:bCs/>
                <w:sz w:val="20"/>
                <w:szCs w:val="20"/>
                <w:lang w:val="pt-PT"/>
              </w:rPr>
              <w:t>Obiectiv Specific:</w:t>
            </w:r>
            <w:r w:rsidRPr="004C0162">
              <w:rPr>
                <w:rFonts w:ascii="Trebuchet MS" w:hAnsi="Trebuchet MS" w:cstheme="minorHAnsi"/>
                <w:sz w:val="20"/>
                <w:szCs w:val="20"/>
                <w:lang w:val="pt-PT"/>
              </w:rPr>
              <w:t xml:space="preserve"> </w:t>
            </w:r>
            <w:r w:rsidRPr="004C0162">
              <w:rPr>
                <w:rFonts w:ascii="Trebuchet MS" w:hAnsi="Trebuchet MS" w:cstheme="minorHAnsi"/>
                <w:b/>
                <w:bCs/>
                <w:sz w:val="20"/>
                <w:szCs w:val="20"/>
                <w:lang w:val="pt-PT"/>
              </w:rPr>
              <w:t>6.4 Întărirea capacității instituționale de a implementa politici care să susțină egalitatea de șanse și de tratament între femei și bărbați la nivelul administrației publice centrale și locale</w:t>
            </w:r>
          </w:p>
        </w:tc>
        <w:tc>
          <w:tcPr>
            <w:tcW w:w="3420" w:type="dxa"/>
            <w:shd w:val="clear" w:color="auto" w:fill="EBE5EB"/>
          </w:tcPr>
          <w:p w:rsidR="00567C4D" w:rsidRPr="004C0162" w:rsidRDefault="00567C4D" w:rsidP="00567C4D">
            <w:pPr>
              <w:jc w:val="both"/>
              <w:rPr>
                <w:rFonts w:ascii="Trebuchet MS" w:hAnsi="Trebuchet MS" w:cstheme="minorHAnsi"/>
                <w:b/>
                <w:bCs/>
                <w:sz w:val="20"/>
                <w:szCs w:val="20"/>
                <w:lang w:val="pt-PT"/>
              </w:rPr>
            </w:pPr>
          </w:p>
        </w:tc>
      </w:tr>
      <w:tr w:rsidR="00567C4D" w:rsidRPr="001B5216" w:rsidTr="001B5216">
        <w:trPr>
          <w:trHeight w:val="293"/>
        </w:trPr>
        <w:tc>
          <w:tcPr>
            <w:tcW w:w="1814" w:type="dxa"/>
          </w:tcPr>
          <w:p w:rsidR="00567C4D" w:rsidRPr="004C0162" w:rsidRDefault="00567C4D" w:rsidP="00567C4D">
            <w:pPr>
              <w:jc w:val="both"/>
              <w:rPr>
                <w:rFonts w:ascii="Trebuchet MS" w:hAnsi="Trebuchet MS" w:cstheme="minorHAnsi"/>
                <w:sz w:val="20"/>
                <w:szCs w:val="20"/>
                <w:shd w:val="clear" w:color="auto" w:fill="FFFFFF"/>
                <w:lang w:val="pt-PT"/>
              </w:rPr>
            </w:pPr>
            <w:r w:rsidRPr="00C0020E">
              <w:rPr>
                <w:rFonts w:ascii="Trebuchet MS" w:hAnsi="Trebuchet MS" w:cstheme="minorHAnsi"/>
                <w:sz w:val="20"/>
                <w:szCs w:val="20"/>
                <w:highlight w:val="yellow"/>
                <w:shd w:val="clear" w:color="auto" w:fill="FFFFFF"/>
                <w:lang w:val="pt-PT"/>
              </w:rPr>
              <w:t>6.4 a) Formarea președinților COJES cu privire la aplicarea principiilor egalității de șanse și de tratament între femei și bărbați</w:t>
            </w:r>
            <w:r w:rsidRPr="00C0020E">
              <w:rPr>
                <w:rFonts w:ascii="Trebuchet MS" w:hAnsi="Trebuchet MS" w:cstheme="minorHAnsi"/>
                <w:sz w:val="20"/>
                <w:szCs w:val="20"/>
                <w:highlight w:val="yellow"/>
                <w:lang w:val="pt-PT"/>
              </w:rPr>
              <w:t>.</w:t>
            </w:r>
            <w:r w:rsidRPr="00C0020E">
              <w:rPr>
                <w:rFonts w:ascii="Trebuchet MS" w:hAnsi="Trebuchet MS" w:cstheme="minorHAnsi"/>
                <w:sz w:val="20"/>
                <w:szCs w:val="20"/>
                <w:highlight w:val="yellow"/>
                <w:shd w:val="clear" w:color="auto" w:fill="FFFFFF"/>
                <w:lang w:val="pt-PT"/>
              </w:rPr>
              <w:t xml:space="preserve"> la nivel local și județean, inclusiv în ceea ce privește bugetarea echitabilă</w:t>
            </w:r>
            <w:r w:rsidRPr="004C0162">
              <w:rPr>
                <w:rFonts w:ascii="Trebuchet MS" w:hAnsi="Trebuchet MS" w:cstheme="minorHAnsi"/>
                <w:sz w:val="20"/>
                <w:szCs w:val="20"/>
                <w:shd w:val="clear" w:color="auto" w:fill="FFFFFF"/>
                <w:lang w:val="pt-PT"/>
              </w:rPr>
              <w:t xml:space="preserve"> </w:t>
            </w:r>
          </w:p>
        </w:tc>
        <w:tc>
          <w:tcPr>
            <w:tcW w:w="2430" w:type="dxa"/>
          </w:tcPr>
          <w:p w:rsidR="00567C4D" w:rsidRPr="004C0162" w:rsidRDefault="00567C4D" w:rsidP="00567C4D">
            <w:pPr>
              <w:jc w:val="both"/>
              <w:rPr>
                <w:rFonts w:ascii="Trebuchet MS" w:hAnsi="Trebuchet MS" w:cstheme="minorHAnsi"/>
                <w:sz w:val="20"/>
                <w:szCs w:val="20"/>
                <w:lang w:val="pt-PT"/>
              </w:rPr>
            </w:pPr>
            <w:r w:rsidRPr="004C0162">
              <w:rPr>
                <w:rFonts w:ascii="Trebuchet MS" w:hAnsi="Trebuchet MS" w:cstheme="minorHAnsi"/>
                <w:sz w:val="20"/>
                <w:szCs w:val="20"/>
                <w:lang w:val="pt-PT"/>
              </w:rPr>
              <w:t>1 cadru metodologic pentru desfășurarea sesiunilor de formare</w:t>
            </w:r>
          </w:p>
          <w:p w:rsidR="00567C4D" w:rsidRPr="004C0162" w:rsidRDefault="00567C4D" w:rsidP="00567C4D">
            <w:pPr>
              <w:jc w:val="both"/>
              <w:rPr>
                <w:rFonts w:ascii="Trebuchet MS" w:hAnsi="Trebuchet MS" w:cstheme="minorHAnsi"/>
                <w:sz w:val="20"/>
                <w:szCs w:val="20"/>
                <w:lang w:val="pt-PT"/>
              </w:rPr>
            </w:pPr>
          </w:p>
          <w:p w:rsidR="00567C4D" w:rsidRPr="001B5216" w:rsidRDefault="00567C4D" w:rsidP="00567C4D">
            <w:pPr>
              <w:jc w:val="both"/>
              <w:rPr>
                <w:rFonts w:ascii="Trebuchet MS" w:hAnsi="Trebuchet MS" w:cstheme="minorHAnsi"/>
                <w:sz w:val="20"/>
                <w:szCs w:val="20"/>
              </w:rPr>
            </w:pPr>
            <w:proofErr w:type="spellStart"/>
            <w:r w:rsidRPr="001B5216">
              <w:rPr>
                <w:rFonts w:ascii="Trebuchet MS" w:hAnsi="Trebuchet MS" w:cstheme="minorHAnsi"/>
                <w:sz w:val="20"/>
                <w:szCs w:val="20"/>
              </w:rPr>
              <w:t>număr</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sesiuni</w:t>
            </w:r>
            <w:proofErr w:type="spellEnd"/>
            <w:r w:rsidRPr="001B5216">
              <w:rPr>
                <w:rFonts w:ascii="Trebuchet MS" w:hAnsi="Trebuchet MS" w:cstheme="minorHAnsi"/>
                <w:sz w:val="20"/>
                <w:szCs w:val="20"/>
              </w:rPr>
              <w:t xml:space="preserve"> de </w:t>
            </w:r>
            <w:proofErr w:type="spellStart"/>
            <w:r w:rsidRPr="001B5216">
              <w:rPr>
                <w:rFonts w:ascii="Trebuchet MS" w:hAnsi="Trebuchet MS" w:cstheme="minorHAnsi"/>
                <w:sz w:val="20"/>
                <w:szCs w:val="20"/>
              </w:rPr>
              <w:t>formare</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organizate</w:t>
            </w:r>
            <w:proofErr w:type="spellEnd"/>
          </w:p>
          <w:p w:rsidR="00567C4D" w:rsidRPr="001B5216" w:rsidRDefault="00567C4D" w:rsidP="00567C4D">
            <w:pPr>
              <w:jc w:val="both"/>
              <w:rPr>
                <w:rFonts w:ascii="Trebuchet MS" w:hAnsi="Trebuchet MS" w:cstheme="minorHAnsi"/>
                <w:sz w:val="20"/>
                <w:szCs w:val="20"/>
              </w:rPr>
            </w:pPr>
          </w:p>
          <w:p w:rsidR="00567C4D" w:rsidRPr="001B5216" w:rsidRDefault="00567C4D" w:rsidP="00567C4D">
            <w:pPr>
              <w:jc w:val="both"/>
              <w:rPr>
                <w:rFonts w:ascii="Trebuchet MS" w:hAnsi="Trebuchet MS" w:cstheme="minorHAnsi"/>
                <w:sz w:val="20"/>
                <w:szCs w:val="20"/>
              </w:rPr>
            </w:pPr>
            <w:proofErr w:type="spellStart"/>
            <w:r w:rsidRPr="001B5216">
              <w:rPr>
                <w:rFonts w:ascii="Trebuchet MS" w:hAnsi="Trebuchet MS" w:cstheme="minorHAnsi"/>
                <w:sz w:val="20"/>
                <w:szCs w:val="20"/>
              </w:rPr>
              <w:t>număr</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persoane</w:t>
            </w:r>
            <w:proofErr w:type="spellEnd"/>
            <w:r w:rsidRPr="001B5216">
              <w:rPr>
                <w:rFonts w:ascii="Trebuchet MS" w:hAnsi="Trebuchet MS" w:cstheme="minorHAnsi"/>
                <w:sz w:val="20"/>
                <w:szCs w:val="20"/>
              </w:rPr>
              <w:t xml:space="preserve"> din COJES care au </w:t>
            </w:r>
            <w:proofErr w:type="spellStart"/>
            <w:r w:rsidRPr="001B5216">
              <w:rPr>
                <w:rFonts w:ascii="Trebuchet MS" w:hAnsi="Trebuchet MS" w:cstheme="minorHAnsi"/>
                <w:sz w:val="20"/>
                <w:szCs w:val="20"/>
              </w:rPr>
              <w:t>participat</w:t>
            </w:r>
            <w:proofErr w:type="spellEnd"/>
            <w:r w:rsidRPr="001B5216">
              <w:rPr>
                <w:rFonts w:ascii="Trebuchet MS" w:hAnsi="Trebuchet MS" w:cstheme="minorHAnsi"/>
                <w:sz w:val="20"/>
                <w:szCs w:val="20"/>
              </w:rPr>
              <w:t xml:space="preserve"> la </w:t>
            </w:r>
            <w:proofErr w:type="spellStart"/>
            <w:r w:rsidRPr="001B5216">
              <w:rPr>
                <w:rFonts w:ascii="Trebuchet MS" w:hAnsi="Trebuchet MS" w:cstheme="minorHAnsi"/>
                <w:sz w:val="20"/>
                <w:szCs w:val="20"/>
              </w:rPr>
              <w:t>sesiuni</w:t>
            </w:r>
            <w:proofErr w:type="spellEnd"/>
          </w:p>
        </w:tc>
        <w:tc>
          <w:tcPr>
            <w:tcW w:w="1800" w:type="dxa"/>
            <w:vAlign w:val="center"/>
          </w:tcPr>
          <w:p w:rsidR="00567C4D" w:rsidRPr="004C0162" w:rsidRDefault="00567C4D" w:rsidP="00567C4D">
            <w:pPr>
              <w:jc w:val="both"/>
              <w:rPr>
                <w:rFonts w:ascii="Trebuchet MS" w:hAnsi="Trebuchet MS" w:cstheme="minorHAnsi"/>
                <w:sz w:val="20"/>
                <w:szCs w:val="20"/>
                <w:lang w:val="pt-PT"/>
              </w:rPr>
            </w:pPr>
            <w:r w:rsidRPr="004C0162">
              <w:rPr>
                <w:rFonts w:ascii="Trebuchet MS" w:hAnsi="Trebuchet MS" w:cstheme="minorHAnsi"/>
                <w:sz w:val="20"/>
                <w:szCs w:val="20"/>
                <w:lang w:val="pt-PT"/>
              </w:rPr>
              <w:t>Document sumativ publicat pe site-ul ANES</w:t>
            </w:r>
          </w:p>
          <w:p w:rsidR="00567C4D" w:rsidRPr="004C0162" w:rsidRDefault="00567C4D" w:rsidP="00567C4D">
            <w:pPr>
              <w:jc w:val="both"/>
              <w:rPr>
                <w:rFonts w:ascii="Trebuchet MS" w:hAnsi="Trebuchet MS" w:cstheme="minorHAnsi"/>
                <w:sz w:val="20"/>
                <w:szCs w:val="20"/>
                <w:lang w:val="pt-PT"/>
              </w:rPr>
            </w:pPr>
          </w:p>
          <w:p w:rsidR="00567C4D" w:rsidRPr="004C0162" w:rsidRDefault="00567C4D" w:rsidP="00567C4D">
            <w:pPr>
              <w:jc w:val="both"/>
              <w:rPr>
                <w:rFonts w:ascii="Trebuchet MS" w:hAnsi="Trebuchet MS" w:cstheme="minorHAnsi"/>
                <w:sz w:val="20"/>
                <w:szCs w:val="20"/>
                <w:lang w:val="pt-PT"/>
              </w:rPr>
            </w:pPr>
          </w:p>
          <w:p w:rsidR="00567C4D" w:rsidRPr="004C0162" w:rsidRDefault="00567C4D" w:rsidP="00567C4D">
            <w:pPr>
              <w:jc w:val="both"/>
              <w:rPr>
                <w:rFonts w:ascii="Trebuchet MS" w:hAnsi="Trebuchet MS" w:cstheme="minorHAnsi"/>
                <w:sz w:val="20"/>
                <w:szCs w:val="20"/>
                <w:lang w:val="pt-PT"/>
              </w:rPr>
            </w:pPr>
          </w:p>
          <w:p w:rsidR="00567C4D" w:rsidRPr="004C0162" w:rsidRDefault="00567C4D" w:rsidP="00567C4D">
            <w:pPr>
              <w:jc w:val="both"/>
              <w:rPr>
                <w:rFonts w:ascii="Trebuchet MS" w:hAnsi="Trebuchet MS" w:cstheme="minorHAnsi"/>
                <w:sz w:val="20"/>
                <w:szCs w:val="20"/>
                <w:lang w:val="pt-PT"/>
              </w:rPr>
            </w:pPr>
            <w:r w:rsidRPr="004C0162">
              <w:rPr>
                <w:rFonts w:ascii="Trebuchet MS" w:hAnsi="Trebuchet MS" w:cstheme="minorHAnsi"/>
                <w:sz w:val="20"/>
                <w:szCs w:val="20"/>
                <w:lang w:val="pt-PT"/>
              </w:rPr>
              <w:t>Bază de date privind sesiunile organizate și numărul de participanți (dezagregare pe sex, județe, tip de instituție)</w:t>
            </w:r>
          </w:p>
        </w:tc>
        <w:tc>
          <w:tcPr>
            <w:tcW w:w="1260" w:type="dxa"/>
            <w:vAlign w:val="center"/>
          </w:tcPr>
          <w:p w:rsidR="00567C4D" w:rsidRPr="004C0162" w:rsidRDefault="00567C4D" w:rsidP="00567C4D">
            <w:pPr>
              <w:jc w:val="both"/>
              <w:rPr>
                <w:rFonts w:ascii="Trebuchet MS" w:hAnsi="Trebuchet MS" w:cstheme="minorHAnsi"/>
                <w:b/>
                <w:sz w:val="20"/>
                <w:szCs w:val="20"/>
                <w:lang w:val="pt-PT"/>
              </w:rPr>
            </w:pPr>
            <w:r w:rsidRPr="004C0162">
              <w:rPr>
                <w:rFonts w:ascii="Trebuchet MS" w:hAnsi="Trebuchet MS" w:cstheme="minorHAnsi"/>
                <w:b/>
                <w:sz w:val="20"/>
                <w:szCs w:val="20"/>
                <w:lang w:val="pt-PT"/>
              </w:rPr>
              <w:t>Din 2 în 2 ani începând cu 2022</w:t>
            </w:r>
          </w:p>
        </w:tc>
        <w:tc>
          <w:tcPr>
            <w:tcW w:w="1620" w:type="dxa"/>
            <w:vAlign w:val="center"/>
          </w:tcPr>
          <w:p w:rsidR="00567C4D" w:rsidRPr="003A0B22" w:rsidRDefault="00567C4D" w:rsidP="00567C4D">
            <w:pPr>
              <w:jc w:val="both"/>
              <w:rPr>
                <w:rFonts w:ascii="Trebuchet MS" w:hAnsi="Trebuchet MS" w:cstheme="minorHAnsi"/>
                <w:b/>
                <w:sz w:val="20"/>
                <w:szCs w:val="20"/>
              </w:rPr>
            </w:pPr>
            <w:r w:rsidRPr="003A0B22">
              <w:rPr>
                <w:rFonts w:ascii="Trebuchet MS" w:hAnsi="Trebuchet MS" w:cstheme="minorHAnsi"/>
                <w:b/>
                <w:sz w:val="20"/>
                <w:szCs w:val="20"/>
              </w:rPr>
              <w:t>ANES</w:t>
            </w:r>
          </w:p>
          <w:p w:rsidR="00567C4D" w:rsidRPr="003A0B22" w:rsidRDefault="00567C4D" w:rsidP="00567C4D">
            <w:pPr>
              <w:jc w:val="both"/>
              <w:rPr>
                <w:rFonts w:ascii="Trebuchet MS" w:hAnsi="Trebuchet MS" w:cstheme="minorHAnsi"/>
                <w:b/>
                <w:sz w:val="20"/>
                <w:szCs w:val="20"/>
              </w:rPr>
            </w:pPr>
            <w:r w:rsidRPr="003A0B22">
              <w:rPr>
                <w:rFonts w:ascii="Trebuchet MS" w:hAnsi="Trebuchet MS" w:cstheme="minorHAnsi"/>
                <w:b/>
                <w:sz w:val="20"/>
                <w:szCs w:val="20"/>
              </w:rPr>
              <w:t>CONES</w:t>
            </w:r>
          </w:p>
          <w:p w:rsidR="00567C4D" w:rsidRPr="003A0B22" w:rsidRDefault="00567C4D" w:rsidP="00567C4D">
            <w:pPr>
              <w:jc w:val="both"/>
              <w:rPr>
                <w:rFonts w:ascii="Trebuchet MS" w:hAnsi="Trebuchet MS" w:cstheme="minorHAnsi"/>
                <w:b/>
                <w:sz w:val="20"/>
                <w:szCs w:val="20"/>
              </w:rPr>
            </w:pPr>
            <w:r w:rsidRPr="003A0B22">
              <w:rPr>
                <w:rFonts w:ascii="Trebuchet MS" w:hAnsi="Trebuchet MS" w:cstheme="minorHAnsi"/>
                <w:b/>
                <w:sz w:val="20"/>
                <w:szCs w:val="20"/>
              </w:rPr>
              <w:t>COJES</w:t>
            </w:r>
          </w:p>
        </w:tc>
        <w:tc>
          <w:tcPr>
            <w:tcW w:w="1890" w:type="dxa"/>
            <w:vAlign w:val="center"/>
          </w:tcPr>
          <w:p w:rsidR="00567C4D" w:rsidRPr="004C0162" w:rsidRDefault="00567C4D" w:rsidP="00567C4D">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Finanțare de la bugetul de stat, prin bugetele instituțiilor responsabile; Finanțare din bugetele locale; Finanțare din fonduri externe nerambursabile, în limita sumelor alocate și cu respectarea prevederilor și regulilor de eligibilitate stabilite la nivelul fiecărui program operațional;.</w:t>
            </w:r>
          </w:p>
          <w:p w:rsidR="00567C4D" w:rsidRPr="004C0162" w:rsidRDefault="00567C4D" w:rsidP="00567C4D">
            <w:pPr>
              <w:jc w:val="both"/>
              <w:rPr>
                <w:rFonts w:ascii="Trebuchet MS" w:hAnsi="Trebuchet MS" w:cstheme="minorHAnsi"/>
                <w:sz w:val="20"/>
                <w:szCs w:val="20"/>
                <w:lang w:val="pt-PT"/>
              </w:rPr>
            </w:pPr>
            <w:r w:rsidRPr="004C0162">
              <w:rPr>
                <w:rFonts w:ascii="Trebuchet MS" w:hAnsi="Trebuchet MS" w:cstheme="minorHAnsi"/>
                <w:sz w:val="20"/>
                <w:szCs w:val="20"/>
                <w:lang w:val="pt-PT"/>
              </w:rPr>
              <w:t xml:space="preserve">Personal  cu expertiză în domeniul egalității de </w:t>
            </w:r>
            <w:r w:rsidRPr="004C0162">
              <w:rPr>
                <w:rFonts w:ascii="Trebuchet MS" w:hAnsi="Trebuchet MS" w:cstheme="minorHAnsi"/>
                <w:sz w:val="20"/>
                <w:szCs w:val="20"/>
                <w:shd w:val="clear" w:color="auto" w:fill="FFFFFF"/>
                <w:lang w:val="pt-PT"/>
              </w:rPr>
              <w:t>șanse și de tratament între femei și bărbați</w:t>
            </w:r>
            <w:r w:rsidRPr="004C0162">
              <w:rPr>
                <w:rFonts w:ascii="Trebuchet MS" w:hAnsi="Trebuchet MS" w:cstheme="minorHAnsi"/>
                <w:sz w:val="20"/>
                <w:szCs w:val="20"/>
                <w:lang w:val="pt-PT"/>
              </w:rPr>
              <w:t>.</w:t>
            </w:r>
          </w:p>
        </w:tc>
        <w:tc>
          <w:tcPr>
            <w:tcW w:w="1530" w:type="dxa"/>
            <w:vAlign w:val="center"/>
          </w:tcPr>
          <w:p w:rsidR="00567C4D" w:rsidRPr="001B5216" w:rsidRDefault="00567C4D" w:rsidP="00567C4D">
            <w:pPr>
              <w:jc w:val="both"/>
              <w:rPr>
                <w:rFonts w:ascii="Trebuchet MS" w:hAnsi="Trebuchet MS"/>
                <w:sz w:val="20"/>
                <w:szCs w:val="20"/>
              </w:rPr>
            </w:pPr>
            <w:proofErr w:type="spellStart"/>
            <w:r w:rsidRPr="001B5216">
              <w:rPr>
                <w:rFonts w:ascii="Trebuchet MS" w:hAnsi="Trebuchet MS"/>
                <w:sz w:val="20"/>
                <w:szCs w:val="20"/>
              </w:rPr>
              <w:t>Interes</w:t>
            </w:r>
            <w:proofErr w:type="spellEnd"/>
            <w:r w:rsidRPr="001B5216">
              <w:rPr>
                <w:rFonts w:ascii="Trebuchet MS" w:hAnsi="Trebuchet MS"/>
                <w:sz w:val="20"/>
                <w:szCs w:val="20"/>
              </w:rPr>
              <w:t xml:space="preserve"> </w:t>
            </w:r>
            <w:proofErr w:type="spellStart"/>
            <w:r w:rsidRPr="001B5216">
              <w:rPr>
                <w:rFonts w:ascii="Trebuchet MS" w:hAnsi="Trebuchet MS"/>
                <w:sz w:val="20"/>
                <w:szCs w:val="20"/>
              </w:rPr>
              <w:t>scăzut</w:t>
            </w:r>
            <w:proofErr w:type="spellEnd"/>
            <w:r w:rsidRPr="001B5216">
              <w:rPr>
                <w:rFonts w:ascii="Trebuchet MS" w:hAnsi="Trebuchet MS"/>
                <w:sz w:val="20"/>
                <w:szCs w:val="20"/>
              </w:rPr>
              <w:t xml:space="preserve"> din </w:t>
            </w:r>
            <w:proofErr w:type="spellStart"/>
            <w:r w:rsidRPr="001B5216">
              <w:rPr>
                <w:rFonts w:ascii="Trebuchet MS" w:hAnsi="Trebuchet MS"/>
                <w:sz w:val="20"/>
                <w:szCs w:val="20"/>
              </w:rPr>
              <w:t>partea</w:t>
            </w:r>
            <w:proofErr w:type="spellEnd"/>
            <w:r w:rsidRPr="001B5216">
              <w:rPr>
                <w:rFonts w:ascii="Trebuchet MS" w:hAnsi="Trebuchet MS"/>
                <w:sz w:val="20"/>
                <w:szCs w:val="20"/>
              </w:rPr>
              <w:t xml:space="preserve"> </w:t>
            </w:r>
            <w:proofErr w:type="spellStart"/>
            <w:r w:rsidRPr="001B5216">
              <w:rPr>
                <w:rFonts w:ascii="Trebuchet MS" w:hAnsi="Trebuchet MS"/>
                <w:sz w:val="20"/>
                <w:szCs w:val="20"/>
              </w:rPr>
              <w:t>președinților</w:t>
            </w:r>
            <w:proofErr w:type="spellEnd"/>
            <w:r w:rsidRPr="001B5216">
              <w:rPr>
                <w:rFonts w:ascii="Trebuchet MS" w:hAnsi="Trebuchet MS"/>
                <w:sz w:val="20"/>
                <w:szCs w:val="20"/>
              </w:rPr>
              <w:t xml:space="preserve"> COJES</w:t>
            </w:r>
          </w:p>
        </w:tc>
        <w:tc>
          <w:tcPr>
            <w:tcW w:w="3420" w:type="dxa"/>
          </w:tcPr>
          <w:p w:rsidR="00567C4D" w:rsidRPr="00C109EB" w:rsidRDefault="00567C4D" w:rsidP="00567C4D">
            <w:pPr>
              <w:jc w:val="both"/>
              <w:rPr>
                <w:rFonts w:ascii="Trebuchet MS" w:hAnsi="Trebuchet MS"/>
                <w:b/>
                <w:bCs/>
                <w:sz w:val="20"/>
                <w:szCs w:val="20"/>
                <w:highlight w:val="yellow"/>
              </w:rPr>
            </w:pPr>
            <w:proofErr w:type="spellStart"/>
            <w:r w:rsidRPr="00C109EB">
              <w:rPr>
                <w:rFonts w:ascii="Trebuchet MS" w:hAnsi="Trebuchet MS"/>
                <w:b/>
                <w:bCs/>
                <w:sz w:val="20"/>
                <w:szCs w:val="20"/>
                <w:highlight w:val="yellow"/>
              </w:rPr>
              <w:t>Participarea</w:t>
            </w:r>
            <w:proofErr w:type="spellEnd"/>
            <w:r w:rsidRPr="00C109EB">
              <w:rPr>
                <w:rFonts w:ascii="Trebuchet MS" w:hAnsi="Trebuchet MS"/>
                <w:b/>
                <w:bCs/>
                <w:sz w:val="20"/>
                <w:szCs w:val="20"/>
                <w:highlight w:val="yellow"/>
              </w:rPr>
              <w:t xml:space="preserve"> la </w:t>
            </w:r>
            <w:proofErr w:type="spellStart"/>
            <w:r w:rsidRPr="00C109EB">
              <w:rPr>
                <w:rFonts w:ascii="Trebuchet MS" w:hAnsi="Trebuchet MS"/>
                <w:b/>
                <w:bCs/>
                <w:sz w:val="20"/>
                <w:szCs w:val="20"/>
                <w:highlight w:val="yellow"/>
              </w:rPr>
              <w:t>conferința</w:t>
            </w:r>
            <w:proofErr w:type="spellEnd"/>
            <w:r w:rsidRPr="00C109EB">
              <w:rPr>
                <w:rFonts w:ascii="Trebuchet MS" w:hAnsi="Trebuchet MS"/>
                <w:b/>
                <w:bCs/>
                <w:sz w:val="20"/>
                <w:szCs w:val="20"/>
                <w:highlight w:val="yellow"/>
              </w:rPr>
              <w:t xml:space="preserve"> </w:t>
            </w:r>
            <w:proofErr w:type="spellStart"/>
            <w:r w:rsidRPr="00C109EB">
              <w:rPr>
                <w:rFonts w:ascii="Trebuchet MS" w:hAnsi="Trebuchet MS"/>
                <w:b/>
                <w:bCs/>
                <w:sz w:val="20"/>
                <w:szCs w:val="20"/>
                <w:highlight w:val="yellow"/>
              </w:rPr>
              <w:t>regional</w:t>
            </w:r>
            <w:r w:rsidR="00AD1979" w:rsidRPr="00C109EB">
              <w:rPr>
                <w:rFonts w:ascii="Trebuchet MS" w:hAnsi="Trebuchet MS"/>
                <w:b/>
                <w:bCs/>
                <w:sz w:val="20"/>
                <w:szCs w:val="20"/>
                <w:highlight w:val="yellow"/>
              </w:rPr>
              <w:t>ă</w:t>
            </w:r>
            <w:proofErr w:type="spellEnd"/>
            <w:r w:rsidRPr="00C109EB">
              <w:rPr>
                <w:rFonts w:ascii="Trebuchet MS" w:hAnsi="Trebuchet MS"/>
                <w:b/>
                <w:bCs/>
                <w:sz w:val="20"/>
                <w:szCs w:val="20"/>
                <w:highlight w:val="yellow"/>
              </w:rPr>
              <w:t xml:space="preserve"> din </w:t>
            </w:r>
            <w:proofErr w:type="spellStart"/>
            <w:r w:rsidRPr="00C109EB">
              <w:rPr>
                <w:rFonts w:ascii="Trebuchet MS" w:hAnsi="Trebuchet MS"/>
                <w:b/>
                <w:bCs/>
                <w:sz w:val="20"/>
                <w:szCs w:val="20"/>
                <w:highlight w:val="yellow"/>
              </w:rPr>
              <w:t>cadrul</w:t>
            </w:r>
            <w:proofErr w:type="spellEnd"/>
            <w:r w:rsidRPr="00C109EB">
              <w:rPr>
                <w:rFonts w:ascii="Trebuchet MS" w:hAnsi="Trebuchet MS"/>
                <w:b/>
                <w:bCs/>
                <w:sz w:val="20"/>
                <w:szCs w:val="20"/>
                <w:highlight w:val="yellow"/>
              </w:rPr>
              <w:t xml:space="preserve"> </w:t>
            </w:r>
            <w:proofErr w:type="spellStart"/>
            <w:r w:rsidRPr="00C109EB">
              <w:rPr>
                <w:rFonts w:ascii="Trebuchet MS" w:hAnsi="Trebuchet MS"/>
                <w:b/>
                <w:bCs/>
                <w:sz w:val="20"/>
                <w:szCs w:val="20"/>
                <w:highlight w:val="yellow"/>
              </w:rPr>
              <w:t>proiectului</w:t>
            </w:r>
            <w:proofErr w:type="spellEnd"/>
            <w:r w:rsidRPr="00C109EB">
              <w:rPr>
                <w:rFonts w:ascii="Trebuchet MS" w:hAnsi="Trebuchet MS"/>
                <w:b/>
                <w:bCs/>
                <w:sz w:val="20"/>
                <w:szCs w:val="20"/>
                <w:highlight w:val="yellow"/>
              </w:rPr>
              <w:t xml:space="preserve"> VERA – </w:t>
            </w:r>
            <w:proofErr w:type="spellStart"/>
            <w:r w:rsidRPr="00C109EB">
              <w:rPr>
                <w:rFonts w:ascii="Trebuchet MS" w:hAnsi="Trebuchet MS"/>
                <w:b/>
                <w:bCs/>
                <w:sz w:val="20"/>
                <w:szCs w:val="20"/>
                <w:highlight w:val="yellow"/>
              </w:rPr>
              <w:t>Schimbare</w:t>
            </w:r>
            <w:proofErr w:type="spellEnd"/>
            <w:r w:rsidRPr="00C109EB">
              <w:rPr>
                <w:rFonts w:ascii="Trebuchet MS" w:hAnsi="Trebuchet MS"/>
                <w:b/>
                <w:bCs/>
                <w:sz w:val="20"/>
                <w:szCs w:val="20"/>
                <w:highlight w:val="yellow"/>
              </w:rPr>
              <w:t xml:space="preserve"> </w:t>
            </w:r>
            <w:proofErr w:type="spellStart"/>
            <w:r w:rsidRPr="00C109EB">
              <w:rPr>
                <w:rFonts w:ascii="Trebuchet MS" w:hAnsi="Trebuchet MS"/>
                <w:b/>
                <w:bCs/>
                <w:sz w:val="20"/>
                <w:szCs w:val="20"/>
                <w:highlight w:val="yellow"/>
              </w:rPr>
              <w:t>pozitivă</w:t>
            </w:r>
            <w:proofErr w:type="spellEnd"/>
            <w:r w:rsidRPr="00C109EB">
              <w:rPr>
                <w:rFonts w:ascii="Trebuchet MS" w:hAnsi="Trebuchet MS"/>
                <w:b/>
                <w:bCs/>
                <w:sz w:val="20"/>
                <w:szCs w:val="20"/>
                <w:highlight w:val="yellow"/>
              </w:rPr>
              <w:t xml:space="preserve"> </w:t>
            </w:r>
            <w:proofErr w:type="spellStart"/>
            <w:r w:rsidRPr="00C109EB">
              <w:rPr>
                <w:rFonts w:ascii="Trebuchet MS" w:hAnsi="Trebuchet MS"/>
                <w:b/>
                <w:bCs/>
                <w:sz w:val="20"/>
                <w:szCs w:val="20"/>
                <w:highlight w:val="yellow"/>
              </w:rPr>
              <w:t>prin</w:t>
            </w:r>
            <w:proofErr w:type="spellEnd"/>
            <w:r w:rsidRPr="00C109EB">
              <w:rPr>
                <w:rFonts w:ascii="Trebuchet MS" w:hAnsi="Trebuchet MS"/>
                <w:b/>
                <w:bCs/>
                <w:sz w:val="20"/>
                <w:szCs w:val="20"/>
                <w:highlight w:val="yellow"/>
              </w:rPr>
              <w:t xml:space="preserve"> </w:t>
            </w:r>
            <w:proofErr w:type="spellStart"/>
            <w:r w:rsidRPr="00C109EB">
              <w:rPr>
                <w:rFonts w:ascii="Trebuchet MS" w:hAnsi="Trebuchet MS"/>
                <w:b/>
                <w:bCs/>
                <w:sz w:val="20"/>
                <w:szCs w:val="20"/>
                <w:highlight w:val="yellow"/>
              </w:rPr>
              <w:t>acțiuni</w:t>
            </w:r>
            <w:proofErr w:type="spellEnd"/>
            <w:r w:rsidRPr="00C109EB">
              <w:rPr>
                <w:rFonts w:ascii="Trebuchet MS" w:hAnsi="Trebuchet MS"/>
                <w:b/>
                <w:bCs/>
                <w:sz w:val="20"/>
                <w:szCs w:val="20"/>
                <w:highlight w:val="yellow"/>
              </w:rPr>
              <w:t xml:space="preserve"> integrate </w:t>
            </w:r>
            <w:proofErr w:type="spellStart"/>
            <w:r w:rsidRPr="00C109EB">
              <w:rPr>
                <w:rFonts w:ascii="Trebuchet MS" w:hAnsi="Trebuchet MS"/>
                <w:b/>
                <w:bCs/>
                <w:sz w:val="20"/>
                <w:szCs w:val="20"/>
                <w:highlight w:val="yellow"/>
              </w:rPr>
              <w:t>în</w:t>
            </w:r>
            <w:proofErr w:type="spellEnd"/>
            <w:r w:rsidRPr="00C109EB">
              <w:rPr>
                <w:rFonts w:ascii="Trebuchet MS" w:hAnsi="Trebuchet MS"/>
                <w:b/>
                <w:bCs/>
                <w:sz w:val="20"/>
                <w:szCs w:val="20"/>
                <w:highlight w:val="yellow"/>
              </w:rPr>
              <w:t xml:space="preserve"> </w:t>
            </w:r>
            <w:proofErr w:type="spellStart"/>
            <w:r w:rsidRPr="00C109EB">
              <w:rPr>
                <w:rFonts w:ascii="Trebuchet MS" w:hAnsi="Trebuchet MS"/>
                <w:b/>
                <w:bCs/>
                <w:sz w:val="20"/>
                <w:szCs w:val="20"/>
                <w:highlight w:val="yellow"/>
              </w:rPr>
              <w:t>vremuri</w:t>
            </w:r>
            <w:proofErr w:type="spellEnd"/>
            <w:r w:rsidRPr="00C109EB">
              <w:rPr>
                <w:rFonts w:ascii="Trebuchet MS" w:hAnsi="Trebuchet MS"/>
                <w:b/>
                <w:bCs/>
                <w:sz w:val="20"/>
                <w:szCs w:val="20"/>
                <w:highlight w:val="yellow"/>
              </w:rPr>
              <w:t xml:space="preserve"> </w:t>
            </w:r>
            <w:proofErr w:type="spellStart"/>
            <w:r w:rsidRPr="00C109EB">
              <w:rPr>
                <w:rFonts w:ascii="Trebuchet MS" w:hAnsi="Trebuchet MS"/>
                <w:b/>
                <w:bCs/>
                <w:sz w:val="20"/>
                <w:szCs w:val="20"/>
                <w:highlight w:val="yellow"/>
              </w:rPr>
              <w:t>dificile</w:t>
            </w:r>
            <w:proofErr w:type="spellEnd"/>
            <w:r w:rsidRPr="00C109EB">
              <w:rPr>
                <w:rFonts w:ascii="Trebuchet MS" w:hAnsi="Trebuchet MS"/>
                <w:b/>
                <w:bCs/>
                <w:sz w:val="20"/>
                <w:szCs w:val="20"/>
                <w:highlight w:val="yellow"/>
              </w:rPr>
              <w:t xml:space="preserve">, 22.04.2024 </w:t>
            </w:r>
            <w:proofErr w:type="spellStart"/>
            <w:r w:rsidRPr="00C109EB">
              <w:rPr>
                <w:rFonts w:ascii="Trebuchet MS" w:hAnsi="Trebuchet MS"/>
                <w:b/>
                <w:bCs/>
                <w:sz w:val="20"/>
                <w:szCs w:val="20"/>
                <w:highlight w:val="yellow"/>
              </w:rPr>
              <w:t>Timișoara</w:t>
            </w:r>
            <w:proofErr w:type="spellEnd"/>
          </w:p>
          <w:p w:rsidR="008A79DE" w:rsidRPr="00C109EB" w:rsidRDefault="008A79DE" w:rsidP="008A79DE">
            <w:pPr>
              <w:jc w:val="both"/>
              <w:rPr>
                <w:rFonts w:ascii="Trebuchet MS" w:hAnsi="Trebuchet MS"/>
                <w:sz w:val="20"/>
                <w:szCs w:val="20"/>
                <w:highlight w:val="yellow"/>
              </w:rPr>
            </w:pPr>
          </w:p>
          <w:p w:rsidR="008A79DE" w:rsidRPr="00C109EB" w:rsidRDefault="008A79DE" w:rsidP="008A79DE">
            <w:pPr>
              <w:jc w:val="both"/>
              <w:rPr>
                <w:rFonts w:ascii="Trebuchet MS" w:hAnsi="Trebuchet MS"/>
                <w:i/>
                <w:iCs/>
                <w:sz w:val="20"/>
                <w:szCs w:val="20"/>
                <w:highlight w:val="yellow"/>
              </w:rPr>
            </w:pPr>
            <w:proofErr w:type="spellStart"/>
            <w:r w:rsidRPr="00C109EB">
              <w:rPr>
                <w:rFonts w:ascii="Trebuchet MS" w:hAnsi="Trebuchet MS"/>
                <w:i/>
                <w:iCs/>
                <w:sz w:val="20"/>
                <w:szCs w:val="20"/>
                <w:highlight w:val="yellow"/>
              </w:rPr>
              <w:t>Concluzii</w:t>
            </w:r>
            <w:proofErr w:type="spellEnd"/>
            <w:r w:rsidRPr="00C109EB">
              <w:rPr>
                <w:rFonts w:ascii="Trebuchet MS" w:hAnsi="Trebuchet MS"/>
                <w:i/>
                <w:iCs/>
                <w:sz w:val="20"/>
                <w:szCs w:val="20"/>
                <w:highlight w:val="yellow"/>
              </w:rPr>
              <w:t xml:space="preserve"> </w:t>
            </w:r>
            <w:proofErr w:type="spellStart"/>
            <w:r w:rsidRPr="00C109EB">
              <w:rPr>
                <w:rFonts w:ascii="Trebuchet MS" w:hAnsi="Trebuchet MS"/>
                <w:i/>
                <w:iCs/>
                <w:sz w:val="20"/>
                <w:szCs w:val="20"/>
                <w:highlight w:val="yellow"/>
              </w:rPr>
              <w:t>și</w:t>
            </w:r>
            <w:proofErr w:type="spellEnd"/>
            <w:r w:rsidRPr="00C109EB">
              <w:rPr>
                <w:rFonts w:ascii="Trebuchet MS" w:hAnsi="Trebuchet MS"/>
                <w:i/>
                <w:iCs/>
                <w:sz w:val="20"/>
                <w:szCs w:val="20"/>
                <w:highlight w:val="yellow"/>
              </w:rPr>
              <w:t xml:space="preserve"> impact:</w:t>
            </w:r>
          </w:p>
          <w:p w:rsidR="008A79DE" w:rsidRPr="00C109EB" w:rsidRDefault="008A79DE" w:rsidP="008A79DE">
            <w:pPr>
              <w:jc w:val="both"/>
              <w:rPr>
                <w:rFonts w:ascii="Trebuchet MS" w:hAnsi="Trebuchet MS"/>
                <w:sz w:val="20"/>
                <w:szCs w:val="20"/>
                <w:highlight w:val="yellow"/>
              </w:rPr>
            </w:pPr>
            <w:proofErr w:type="spellStart"/>
            <w:r w:rsidRPr="00C109EB">
              <w:rPr>
                <w:rFonts w:ascii="Trebuchet MS" w:hAnsi="Trebuchet MS"/>
                <w:sz w:val="20"/>
                <w:szCs w:val="20"/>
                <w:highlight w:val="yellow"/>
              </w:rPr>
              <w:t>Participarea</w:t>
            </w:r>
            <w:proofErr w:type="spellEnd"/>
            <w:r w:rsidRPr="00C109EB">
              <w:rPr>
                <w:rFonts w:ascii="Trebuchet MS" w:hAnsi="Trebuchet MS"/>
                <w:sz w:val="20"/>
                <w:szCs w:val="20"/>
                <w:highlight w:val="yellow"/>
              </w:rPr>
              <w:t xml:space="preserve"> la </w:t>
            </w:r>
            <w:proofErr w:type="spellStart"/>
            <w:r w:rsidRPr="00C109EB">
              <w:rPr>
                <w:rFonts w:ascii="Trebuchet MS" w:hAnsi="Trebuchet MS"/>
                <w:sz w:val="20"/>
                <w:szCs w:val="20"/>
                <w:highlight w:val="yellow"/>
              </w:rPr>
              <w:t>această</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conferință</w:t>
            </w:r>
            <w:proofErr w:type="spellEnd"/>
            <w:r w:rsidRPr="00C109EB">
              <w:rPr>
                <w:rFonts w:ascii="Trebuchet MS" w:hAnsi="Trebuchet MS"/>
                <w:sz w:val="20"/>
                <w:szCs w:val="20"/>
                <w:highlight w:val="yellow"/>
              </w:rPr>
              <w:t xml:space="preserve"> a </w:t>
            </w:r>
            <w:proofErr w:type="spellStart"/>
            <w:r w:rsidRPr="00C109EB">
              <w:rPr>
                <w:rFonts w:ascii="Trebuchet MS" w:hAnsi="Trebuchet MS"/>
                <w:sz w:val="20"/>
                <w:szCs w:val="20"/>
                <w:highlight w:val="yellow"/>
              </w:rPr>
              <w:t>contribuit</w:t>
            </w:r>
            <w:proofErr w:type="spellEnd"/>
            <w:r w:rsidRPr="00C109EB">
              <w:rPr>
                <w:rFonts w:ascii="Trebuchet MS" w:hAnsi="Trebuchet MS"/>
                <w:sz w:val="20"/>
                <w:szCs w:val="20"/>
                <w:highlight w:val="yellow"/>
              </w:rPr>
              <w:t xml:space="preserve"> la </w:t>
            </w:r>
            <w:proofErr w:type="spellStart"/>
            <w:r w:rsidRPr="00C109EB">
              <w:rPr>
                <w:rFonts w:ascii="Trebuchet MS" w:hAnsi="Trebuchet MS"/>
                <w:sz w:val="20"/>
                <w:szCs w:val="20"/>
                <w:highlight w:val="yellow"/>
              </w:rPr>
              <w:t>îmbunătățirea</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capacitații</w:t>
            </w:r>
            <w:proofErr w:type="spellEnd"/>
            <w:r w:rsidRPr="00C109EB">
              <w:rPr>
                <w:rFonts w:ascii="Trebuchet MS" w:hAnsi="Trebuchet MS"/>
                <w:sz w:val="20"/>
                <w:szCs w:val="20"/>
                <w:highlight w:val="yellow"/>
              </w:rPr>
              <w:t xml:space="preserve"> de </w:t>
            </w:r>
            <w:proofErr w:type="spellStart"/>
            <w:r w:rsidRPr="00C109EB">
              <w:rPr>
                <w:rFonts w:ascii="Trebuchet MS" w:hAnsi="Trebuchet MS"/>
                <w:sz w:val="20"/>
                <w:szCs w:val="20"/>
                <w:highlight w:val="yellow"/>
              </w:rPr>
              <w:t>răspuns</w:t>
            </w:r>
            <w:proofErr w:type="spellEnd"/>
            <w:r w:rsidRPr="00C109EB">
              <w:rPr>
                <w:rFonts w:ascii="Trebuchet MS" w:hAnsi="Trebuchet MS"/>
                <w:sz w:val="20"/>
                <w:szCs w:val="20"/>
                <w:highlight w:val="yellow"/>
              </w:rPr>
              <w:t xml:space="preserve"> a </w:t>
            </w:r>
            <w:proofErr w:type="spellStart"/>
            <w:r w:rsidRPr="00C109EB">
              <w:rPr>
                <w:rFonts w:ascii="Trebuchet MS" w:hAnsi="Trebuchet MS"/>
                <w:sz w:val="20"/>
                <w:szCs w:val="20"/>
                <w:highlight w:val="yellow"/>
              </w:rPr>
              <w:t>autorităților</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publice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în</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sprijinirea</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victimelor</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violenței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domestice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și</w:t>
            </w:r>
            <w:proofErr w:type="spellEnd"/>
            <w:r w:rsidRPr="00C109EB">
              <w:rPr>
                <w:rFonts w:ascii="Trebuchet MS" w:hAnsi="Trebuchet MS"/>
                <w:sz w:val="20"/>
                <w:szCs w:val="20"/>
                <w:highlight w:val="yellow"/>
              </w:rPr>
              <w:t xml:space="preserve"> de gen, conform </w:t>
            </w:r>
            <w:proofErr w:type="spellStart"/>
            <w:r w:rsidRPr="00C109EB">
              <w:rPr>
                <w:rFonts w:ascii="Trebuchet MS" w:hAnsi="Trebuchet MS"/>
                <w:sz w:val="20"/>
                <w:szCs w:val="20"/>
                <w:highlight w:val="yellow"/>
              </w:rPr>
              <w:t>obiectivului</w:t>
            </w:r>
            <w:proofErr w:type="spellEnd"/>
            <w:r w:rsidRPr="00C109EB">
              <w:rPr>
                <w:rFonts w:ascii="Trebuchet MS" w:hAnsi="Trebuchet MS"/>
                <w:sz w:val="20"/>
                <w:szCs w:val="20"/>
                <w:highlight w:val="yellow"/>
              </w:rPr>
              <w:t xml:space="preserve"> general al </w:t>
            </w:r>
            <w:proofErr w:type="spellStart"/>
            <w:r w:rsidRPr="00C109EB">
              <w:rPr>
                <w:rFonts w:ascii="Trebuchet MS" w:hAnsi="Trebuchet MS"/>
                <w:sz w:val="20"/>
                <w:szCs w:val="20"/>
                <w:highlight w:val="yellow"/>
              </w:rPr>
              <w:t>proiectului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Evenimentul</w:t>
            </w:r>
            <w:proofErr w:type="spellEnd"/>
            <w:r w:rsidRPr="00C109EB">
              <w:rPr>
                <w:rFonts w:ascii="Trebuchet MS" w:hAnsi="Trebuchet MS"/>
                <w:sz w:val="20"/>
                <w:szCs w:val="20"/>
                <w:highlight w:val="yellow"/>
              </w:rPr>
              <w:t xml:space="preserve"> a </w:t>
            </w:r>
            <w:proofErr w:type="spellStart"/>
            <w:r w:rsidRPr="00C109EB">
              <w:rPr>
                <w:rFonts w:ascii="Trebuchet MS" w:hAnsi="Trebuchet MS"/>
                <w:sz w:val="20"/>
                <w:szCs w:val="20"/>
                <w:highlight w:val="yellow"/>
              </w:rPr>
              <w:t>facilitat</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schimbul</w:t>
            </w:r>
            <w:proofErr w:type="spellEnd"/>
            <w:r w:rsidRPr="00C109EB">
              <w:rPr>
                <w:rFonts w:ascii="Trebuchet MS" w:hAnsi="Trebuchet MS"/>
                <w:sz w:val="20"/>
                <w:szCs w:val="20"/>
                <w:highlight w:val="yellow"/>
              </w:rPr>
              <w:t xml:space="preserve"> de </w:t>
            </w:r>
            <w:proofErr w:type="spellStart"/>
            <w:r w:rsidRPr="00C109EB">
              <w:rPr>
                <w:rFonts w:ascii="Trebuchet MS" w:hAnsi="Trebuchet MS"/>
                <w:sz w:val="20"/>
                <w:szCs w:val="20"/>
                <w:highlight w:val="yellow"/>
              </w:rPr>
              <w:t>bune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practici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în</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aplicarea</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mecanismelor</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interinstituționale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pentru</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intervenția</w:t>
            </w:r>
            <w:proofErr w:type="spellEnd"/>
            <w:r w:rsidRPr="00C109EB">
              <w:rPr>
                <w:rFonts w:ascii="Trebuchet MS" w:hAnsi="Trebuchet MS"/>
                <w:sz w:val="20"/>
                <w:szCs w:val="20"/>
                <w:highlight w:val="yellow"/>
              </w:rPr>
              <w:t xml:space="preserve"> de </w:t>
            </w:r>
            <w:proofErr w:type="spellStart"/>
            <w:r w:rsidRPr="00C109EB">
              <w:rPr>
                <w:rFonts w:ascii="Trebuchet MS" w:hAnsi="Trebuchet MS"/>
                <w:sz w:val="20"/>
                <w:szCs w:val="20"/>
                <w:highlight w:val="yellow"/>
              </w:rPr>
              <w:t>urgență</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instruirea</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specialiștilor</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și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utilizarea</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unor</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instrumente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relevante</w:t>
            </w:r>
            <w:proofErr w:type="spellEnd"/>
            <w:r w:rsidRPr="00C109EB">
              <w:rPr>
                <w:rFonts w:ascii="Trebuchet MS" w:hAnsi="Trebuchet MS"/>
                <w:sz w:val="20"/>
                <w:szCs w:val="20"/>
                <w:highlight w:val="yellow"/>
              </w:rPr>
              <w:t xml:space="preserve">, precum </w:t>
            </w:r>
            <w:proofErr w:type="spellStart"/>
            <w:r w:rsidRPr="00C109EB">
              <w:rPr>
                <w:rFonts w:ascii="Trebuchet MS" w:hAnsi="Trebuchet MS"/>
                <w:sz w:val="20"/>
                <w:szCs w:val="20"/>
                <w:highlight w:val="yellow"/>
              </w:rPr>
              <w:t>barometrul</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violenței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domestice</w:t>
            </w:r>
            <w:proofErr w:type="spellEnd"/>
            <w:r w:rsidRPr="00C109EB">
              <w:rPr>
                <w:rFonts w:ascii="Trebuchet MS" w:hAnsi="Trebuchet MS"/>
                <w:sz w:val="20"/>
                <w:szCs w:val="20"/>
                <w:highlight w:val="yellow"/>
              </w:rPr>
              <w:t>.</w:t>
            </w:r>
          </w:p>
          <w:p w:rsidR="008A79DE" w:rsidRPr="00C109EB" w:rsidRDefault="008A79DE" w:rsidP="008A79DE">
            <w:pPr>
              <w:jc w:val="both"/>
              <w:rPr>
                <w:rFonts w:ascii="Trebuchet MS" w:hAnsi="Trebuchet MS"/>
                <w:sz w:val="20"/>
                <w:szCs w:val="20"/>
                <w:highlight w:val="yellow"/>
              </w:rPr>
            </w:pPr>
          </w:p>
          <w:p w:rsidR="008A79DE" w:rsidRPr="00C109EB" w:rsidRDefault="008A79DE" w:rsidP="008A79DE">
            <w:pPr>
              <w:jc w:val="both"/>
              <w:rPr>
                <w:rFonts w:ascii="Trebuchet MS" w:hAnsi="Trebuchet MS"/>
                <w:sz w:val="20"/>
                <w:szCs w:val="20"/>
                <w:highlight w:val="yellow"/>
              </w:rPr>
            </w:pPr>
            <w:r w:rsidRPr="00C109EB">
              <w:rPr>
                <w:rFonts w:ascii="Trebuchet MS" w:hAnsi="Trebuchet MS"/>
                <w:sz w:val="20"/>
                <w:szCs w:val="20"/>
                <w:highlight w:val="yellow"/>
              </w:rPr>
              <w:t xml:space="preserve">Prin </w:t>
            </w:r>
            <w:proofErr w:type="spellStart"/>
            <w:r w:rsidRPr="00C109EB">
              <w:rPr>
                <w:rFonts w:ascii="Trebuchet MS" w:hAnsi="Trebuchet MS"/>
                <w:sz w:val="20"/>
                <w:szCs w:val="20"/>
                <w:highlight w:val="yellow"/>
              </w:rPr>
              <w:t>discuțiile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avute</w:t>
            </w:r>
            <w:proofErr w:type="spellEnd"/>
            <w:r w:rsidRPr="00C109EB">
              <w:rPr>
                <w:rFonts w:ascii="Trebuchet MS" w:hAnsi="Trebuchet MS"/>
                <w:sz w:val="20"/>
                <w:szCs w:val="20"/>
                <w:highlight w:val="yellow"/>
              </w:rPr>
              <w:t xml:space="preserve">, s-a </w:t>
            </w:r>
            <w:proofErr w:type="spellStart"/>
            <w:r w:rsidRPr="00C109EB">
              <w:rPr>
                <w:rFonts w:ascii="Trebuchet MS" w:hAnsi="Trebuchet MS"/>
                <w:sz w:val="20"/>
                <w:szCs w:val="20"/>
                <w:highlight w:val="yellow"/>
              </w:rPr>
              <w:t>subliniat</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necesitatea</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unor</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politici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coerente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și</w:t>
            </w:r>
            <w:proofErr w:type="spellEnd"/>
            <w:r w:rsidRPr="00C109EB">
              <w:rPr>
                <w:rFonts w:ascii="Trebuchet MS" w:hAnsi="Trebuchet MS"/>
                <w:sz w:val="20"/>
                <w:szCs w:val="20"/>
                <w:highlight w:val="yellow"/>
              </w:rPr>
              <w:t xml:space="preserve"> a </w:t>
            </w:r>
            <w:proofErr w:type="spellStart"/>
            <w:r w:rsidRPr="00C109EB">
              <w:rPr>
                <w:rFonts w:ascii="Trebuchet MS" w:hAnsi="Trebuchet MS"/>
                <w:sz w:val="20"/>
                <w:szCs w:val="20"/>
                <w:highlight w:val="yellow"/>
              </w:rPr>
              <w:t>unor</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alocări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bugetare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echitabile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pentru</w:t>
            </w:r>
            <w:proofErr w:type="spellEnd"/>
            <w:r w:rsidRPr="00C109EB">
              <w:rPr>
                <w:rFonts w:ascii="Trebuchet MS" w:hAnsi="Trebuchet MS"/>
                <w:sz w:val="20"/>
                <w:szCs w:val="20"/>
                <w:highlight w:val="yellow"/>
              </w:rPr>
              <w:t xml:space="preserve"> a </w:t>
            </w:r>
            <w:proofErr w:type="spellStart"/>
            <w:r w:rsidRPr="00C109EB">
              <w:rPr>
                <w:rFonts w:ascii="Trebuchet MS" w:hAnsi="Trebuchet MS"/>
                <w:sz w:val="20"/>
                <w:szCs w:val="20"/>
                <w:highlight w:val="yellow"/>
              </w:rPr>
              <w:t>sprijini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victimele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dar</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și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pentru</w:t>
            </w:r>
            <w:proofErr w:type="spellEnd"/>
            <w:r w:rsidRPr="00C109EB">
              <w:rPr>
                <w:rFonts w:ascii="Trebuchet MS" w:hAnsi="Trebuchet MS"/>
                <w:sz w:val="20"/>
                <w:szCs w:val="20"/>
                <w:highlight w:val="yellow"/>
              </w:rPr>
              <w:t xml:space="preserve"> a </w:t>
            </w:r>
            <w:proofErr w:type="spellStart"/>
            <w:r w:rsidRPr="00C109EB">
              <w:rPr>
                <w:rFonts w:ascii="Trebuchet MS" w:hAnsi="Trebuchet MS"/>
                <w:sz w:val="20"/>
                <w:szCs w:val="20"/>
                <w:highlight w:val="yellow"/>
              </w:rPr>
              <w:t>preveni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violența</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domestică</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și</w:t>
            </w:r>
            <w:proofErr w:type="spellEnd"/>
            <w:r w:rsidRPr="00C109EB">
              <w:rPr>
                <w:rFonts w:ascii="Trebuchet MS" w:hAnsi="Trebuchet MS"/>
                <w:sz w:val="20"/>
                <w:szCs w:val="20"/>
                <w:highlight w:val="yellow"/>
              </w:rPr>
              <w:t xml:space="preserve"> de gen. De </w:t>
            </w:r>
            <w:proofErr w:type="spellStart"/>
            <w:r w:rsidRPr="00C109EB">
              <w:rPr>
                <w:rFonts w:ascii="Trebuchet MS" w:hAnsi="Trebuchet MS"/>
                <w:sz w:val="20"/>
                <w:szCs w:val="20"/>
                <w:highlight w:val="yellow"/>
              </w:rPr>
              <w:t>asemenea</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conferința</w:t>
            </w:r>
            <w:proofErr w:type="spellEnd"/>
            <w:r w:rsidRPr="00C109EB">
              <w:rPr>
                <w:rFonts w:ascii="Trebuchet MS" w:hAnsi="Trebuchet MS"/>
                <w:sz w:val="20"/>
                <w:szCs w:val="20"/>
                <w:highlight w:val="yellow"/>
              </w:rPr>
              <w:t xml:space="preserve"> a </w:t>
            </w:r>
            <w:proofErr w:type="spellStart"/>
            <w:r w:rsidRPr="00C109EB">
              <w:rPr>
                <w:rFonts w:ascii="Trebuchet MS" w:hAnsi="Trebuchet MS"/>
                <w:sz w:val="20"/>
                <w:szCs w:val="20"/>
                <w:highlight w:val="yellow"/>
              </w:rPr>
              <w:t>evidențiat</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importanța</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formării</w:t>
            </w:r>
            <w:proofErr w:type="spellEnd"/>
            <w:r w:rsidRPr="00C109EB">
              <w:rPr>
                <w:rFonts w:ascii="Trebuchet MS" w:hAnsi="Trebuchet MS"/>
                <w:sz w:val="20"/>
                <w:szCs w:val="20"/>
                <w:highlight w:val="yellow"/>
              </w:rPr>
              <w:t xml:space="preserve"> continue a </w:t>
            </w:r>
            <w:proofErr w:type="spellStart"/>
            <w:r w:rsidRPr="00C109EB">
              <w:rPr>
                <w:rFonts w:ascii="Trebuchet MS" w:hAnsi="Trebuchet MS"/>
                <w:sz w:val="20"/>
                <w:szCs w:val="20"/>
                <w:highlight w:val="yellow"/>
              </w:rPr>
              <w:t>specialiștilor</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și</w:t>
            </w:r>
            <w:proofErr w:type="spellEnd"/>
            <w:r w:rsidRPr="00C109EB">
              <w:rPr>
                <w:rFonts w:ascii="Trebuchet MS" w:hAnsi="Trebuchet MS"/>
                <w:sz w:val="20"/>
                <w:szCs w:val="20"/>
                <w:highlight w:val="yellow"/>
              </w:rPr>
              <w:t xml:space="preserve"> a </w:t>
            </w:r>
            <w:proofErr w:type="spellStart"/>
            <w:r w:rsidRPr="00C109EB">
              <w:rPr>
                <w:rFonts w:ascii="Trebuchet MS" w:hAnsi="Trebuchet MS"/>
                <w:sz w:val="20"/>
                <w:szCs w:val="20"/>
                <w:highlight w:val="yellow"/>
              </w:rPr>
              <w:t>creșterii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accesului</w:t>
            </w:r>
            <w:proofErr w:type="spellEnd"/>
            <w:r w:rsidRPr="00C109EB">
              <w:rPr>
                <w:rFonts w:ascii="Trebuchet MS" w:hAnsi="Trebuchet MS"/>
                <w:sz w:val="20"/>
                <w:szCs w:val="20"/>
                <w:highlight w:val="yellow"/>
              </w:rPr>
              <w:t xml:space="preserve"> la </w:t>
            </w:r>
            <w:proofErr w:type="spellStart"/>
            <w:r w:rsidRPr="00C109EB">
              <w:rPr>
                <w:rFonts w:ascii="Trebuchet MS" w:hAnsi="Trebuchet MS"/>
                <w:sz w:val="20"/>
                <w:szCs w:val="20"/>
                <w:highlight w:val="yellow"/>
              </w:rPr>
              <w:t>justiție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pentru</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persoanele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afectate</w:t>
            </w:r>
            <w:proofErr w:type="spellEnd"/>
            <w:r w:rsidRPr="00C109EB">
              <w:rPr>
                <w:rFonts w:ascii="Trebuchet MS" w:hAnsi="Trebuchet MS"/>
                <w:sz w:val="20"/>
                <w:szCs w:val="20"/>
                <w:highlight w:val="yellow"/>
              </w:rPr>
              <w:t>.</w:t>
            </w:r>
          </w:p>
          <w:p w:rsidR="008A79DE" w:rsidRPr="00C109EB" w:rsidRDefault="008A79DE" w:rsidP="008A79DE">
            <w:pPr>
              <w:jc w:val="both"/>
              <w:rPr>
                <w:rFonts w:ascii="Trebuchet MS" w:hAnsi="Trebuchet MS"/>
                <w:sz w:val="20"/>
                <w:szCs w:val="20"/>
                <w:highlight w:val="yellow"/>
              </w:rPr>
            </w:pPr>
          </w:p>
          <w:p w:rsidR="008A79DE" w:rsidRPr="00C109EB" w:rsidRDefault="008A79DE" w:rsidP="008A79DE">
            <w:pPr>
              <w:jc w:val="both"/>
              <w:rPr>
                <w:rFonts w:ascii="Trebuchet MS" w:hAnsi="Trebuchet MS"/>
                <w:sz w:val="20"/>
                <w:szCs w:val="20"/>
                <w:highlight w:val="yellow"/>
              </w:rPr>
            </w:pPr>
            <w:proofErr w:type="spellStart"/>
            <w:r w:rsidRPr="00C109EB">
              <w:rPr>
                <w:rFonts w:ascii="Trebuchet MS" w:hAnsi="Trebuchet MS"/>
                <w:sz w:val="20"/>
                <w:szCs w:val="20"/>
                <w:highlight w:val="yellow"/>
              </w:rPr>
              <w:t>Evenimentul</w:t>
            </w:r>
            <w:proofErr w:type="spellEnd"/>
            <w:r w:rsidRPr="00C109EB">
              <w:rPr>
                <w:rFonts w:ascii="Trebuchet MS" w:hAnsi="Trebuchet MS"/>
                <w:sz w:val="20"/>
                <w:szCs w:val="20"/>
                <w:highlight w:val="yellow"/>
              </w:rPr>
              <w:t xml:space="preserve"> a </w:t>
            </w:r>
            <w:proofErr w:type="spellStart"/>
            <w:r w:rsidRPr="00C109EB">
              <w:rPr>
                <w:rFonts w:ascii="Trebuchet MS" w:hAnsi="Trebuchet MS"/>
                <w:sz w:val="20"/>
                <w:szCs w:val="20"/>
                <w:highlight w:val="yellow"/>
              </w:rPr>
              <w:t>reprezentat</w:t>
            </w:r>
            <w:proofErr w:type="spellEnd"/>
            <w:r w:rsidRPr="00C109EB">
              <w:rPr>
                <w:rFonts w:ascii="Trebuchet MS" w:hAnsi="Trebuchet MS"/>
                <w:sz w:val="20"/>
                <w:szCs w:val="20"/>
                <w:highlight w:val="yellow"/>
              </w:rPr>
              <w:t xml:space="preserve"> un pas </w:t>
            </w:r>
            <w:proofErr w:type="spellStart"/>
            <w:r w:rsidRPr="00C109EB">
              <w:rPr>
                <w:rFonts w:ascii="Trebuchet MS" w:hAnsi="Trebuchet MS"/>
                <w:sz w:val="20"/>
                <w:szCs w:val="20"/>
                <w:highlight w:val="yellow"/>
              </w:rPr>
              <w:t>semnificativ</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în</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consolidarea</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colaborării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interinstituționale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și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promovarea</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unor</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politici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publice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durabile</w:t>
            </w:r>
            <w:proofErr w:type="spellEnd"/>
            <w:r w:rsidRPr="00C109EB">
              <w:rPr>
                <w:rFonts w:ascii="Trebuchet MS" w:hAnsi="Trebuchet MS"/>
                <w:sz w:val="20"/>
                <w:szCs w:val="20"/>
                <w:highlight w:val="yellow"/>
              </w:rPr>
              <w:t xml:space="preserve">, orientate </w:t>
            </w:r>
            <w:proofErr w:type="spellStart"/>
            <w:r w:rsidRPr="00C109EB">
              <w:rPr>
                <w:rFonts w:ascii="Trebuchet MS" w:hAnsi="Trebuchet MS"/>
                <w:sz w:val="20"/>
                <w:szCs w:val="20"/>
                <w:highlight w:val="yellow"/>
              </w:rPr>
              <w:t>spre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protecția</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și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sprijinirea</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victimelor</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violenței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lastRenderedPageBreak/>
              <w:t>domestice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și</w:t>
            </w:r>
            <w:proofErr w:type="spellEnd"/>
            <w:r w:rsidRPr="00C109EB">
              <w:rPr>
                <w:rFonts w:ascii="Trebuchet MS" w:hAnsi="Trebuchet MS"/>
                <w:sz w:val="20"/>
                <w:szCs w:val="20"/>
                <w:highlight w:val="yellow"/>
              </w:rPr>
              <w:t xml:space="preserve"> de gen.</w:t>
            </w:r>
          </w:p>
          <w:p w:rsidR="008A79DE" w:rsidRPr="00C109EB" w:rsidRDefault="008A79DE" w:rsidP="008A79DE">
            <w:pPr>
              <w:jc w:val="both"/>
              <w:rPr>
                <w:rFonts w:ascii="Trebuchet MS" w:hAnsi="Trebuchet MS"/>
                <w:sz w:val="20"/>
                <w:szCs w:val="20"/>
                <w:highlight w:val="yellow"/>
              </w:rPr>
            </w:pPr>
          </w:p>
          <w:p w:rsidR="008A79DE" w:rsidRPr="00C109EB" w:rsidRDefault="008A79DE" w:rsidP="008A79DE">
            <w:pPr>
              <w:jc w:val="both"/>
              <w:rPr>
                <w:rFonts w:ascii="Trebuchet MS" w:hAnsi="Trebuchet MS"/>
                <w:sz w:val="20"/>
                <w:szCs w:val="20"/>
                <w:highlight w:val="yellow"/>
              </w:rPr>
            </w:pPr>
            <w:r w:rsidRPr="00C109EB">
              <w:rPr>
                <w:rFonts w:ascii="Trebuchet MS" w:hAnsi="Trebuchet MS"/>
                <w:sz w:val="20"/>
                <w:szCs w:val="20"/>
                <w:highlight w:val="yellow"/>
              </w:rPr>
              <w:t xml:space="preserve">Un aspect </w:t>
            </w:r>
            <w:proofErr w:type="spellStart"/>
            <w:r w:rsidRPr="00C109EB">
              <w:rPr>
                <w:rFonts w:ascii="Trebuchet MS" w:hAnsi="Trebuchet MS"/>
                <w:sz w:val="20"/>
                <w:szCs w:val="20"/>
                <w:highlight w:val="yellow"/>
              </w:rPr>
              <w:t>esențial</w:t>
            </w:r>
            <w:proofErr w:type="spellEnd"/>
            <w:r w:rsidRPr="00C109EB">
              <w:rPr>
                <w:rFonts w:ascii="Trebuchet MS" w:hAnsi="Trebuchet MS"/>
                <w:sz w:val="20"/>
                <w:szCs w:val="20"/>
                <w:highlight w:val="yellow"/>
              </w:rPr>
              <w:t xml:space="preserve"> al </w:t>
            </w:r>
            <w:proofErr w:type="spellStart"/>
            <w:r w:rsidRPr="00C109EB">
              <w:rPr>
                <w:rFonts w:ascii="Trebuchet MS" w:hAnsi="Trebuchet MS"/>
                <w:sz w:val="20"/>
                <w:szCs w:val="20"/>
                <w:highlight w:val="yellow"/>
              </w:rPr>
              <w:t>întâlnirii</w:t>
            </w:r>
            <w:proofErr w:type="spellEnd"/>
            <w:r w:rsidRPr="00C109EB">
              <w:rPr>
                <w:rFonts w:ascii="Trebuchet MS" w:hAnsi="Trebuchet MS"/>
                <w:sz w:val="20"/>
                <w:szCs w:val="20"/>
                <w:highlight w:val="yellow"/>
              </w:rPr>
              <w:t xml:space="preserve"> a </w:t>
            </w:r>
            <w:proofErr w:type="spellStart"/>
            <w:r w:rsidRPr="00C109EB">
              <w:rPr>
                <w:rFonts w:ascii="Trebuchet MS" w:hAnsi="Trebuchet MS"/>
                <w:sz w:val="20"/>
                <w:szCs w:val="20"/>
                <w:highlight w:val="yellow"/>
              </w:rPr>
              <w:t>fost</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schimbul</w:t>
            </w:r>
            <w:proofErr w:type="spellEnd"/>
            <w:r w:rsidRPr="00C109EB">
              <w:rPr>
                <w:rFonts w:ascii="Trebuchet MS" w:hAnsi="Trebuchet MS"/>
                <w:sz w:val="20"/>
                <w:szCs w:val="20"/>
                <w:highlight w:val="yellow"/>
              </w:rPr>
              <w:t xml:space="preserve"> de </w:t>
            </w:r>
            <w:proofErr w:type="spellStart"/>
            <w:r w:rsidRPr="00C109EB">
              <w:rPr>
                <w:rFonts w:ascii="Trebuchet MS" w:hAnsi="Trebuchet MS"/>
                <w:sz w:val="20"/>
                <w:szCs w:val="20"/>
                <w:highlight w:val="yellow"/>
              </w:rPr>
              <w:t>experiență</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dintre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președinții</w:t>
            </w:r>
            <w:proofErr w:type="spellEnd"/>
            <w:r w:rsidRPr="00C109EB">
              <w:rPr>
                <w:rFonts w:ascii="Trebuchet MS" w:hAnsi="Trebuchet MS"/>
                <w:sz w:val="20"/>
                <w:szCs w:val="20"/>
                <w:highlight w:val="yellow"/>
              </w:rPr>
              <w:t xml:space="preserve"> COJES, care a </w:t>
            </w:r>
            <w:proofErr w:type="spellStart"/>
            <w:r w:rsidRPr="00C109EB">
              <w:rPr>
                <w:rFonts w:ascii="Trebuchet MS" w:hAnsi="Trebuchet MS"/>
                <w:sz w:val="20"/>
                <w:szCs w:val="20"/>
                <w:highlight w:val="yellow"/>
              </w:rPr>
              <w:t>permis</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identificarea</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provocărilor</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comune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și</w:t>
            </w:r>
            <w:proofErr w:type="spellEnd"/>
            <w:r w:rsidRPr="00C109EB">
              <w:rPr>
                <w:rFonts w:ascii="Trebuchet MS" w:hAnsi="Trebuchet MS"/>
                <w:sz w:val="20"/>
                <w:szCs w:val="20"/>
                <w:highlight w:val="yellow"/>
              </w:rPr>
              <w:t xml:space="preserve"> a </w:t>
            </w:r>
            <w:proofErr w:type="spellStart"/>
            <w:r w:rsidRPr="00C109EB">
              <w:rPr>
                <w:rFonts w:ascii="Trebuchet MS" w:hAnsi="Trebuchet MS"/>
                <w:sz w:val="20"/>
                <w:szCs w:val="20"/>
                <w:highlight w:val="yellow"/>
              </w:rPr>
              <w:t>soluțiilor</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eficiente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implementate</w:t>
            </w:r>
            <w:proofErr w:type="spellEnd"/>
            <w:r w:rsidRPr="00C109EB">
              <w:rPr>
                <w:rFonts w:ascii="Trebuchet MS" w:hAnsi="Trebuchet MS"/>
                <w:sz w:val="20"/>
                <w:szCs w:val="20"/>
                <w:highlight w:val="yellow"/>
              </w:rPr>
              <w:t xml:space="preserve"> la </w:t>
            </w:r>
            <w:proofErr w:type="spellStart"/>
            <w:r w:rsidRPr="00C109EB">
              <w:rPr>
                <w:rFonts w:ascii="Trebuchet MS" w:hAnsi="Trebuchet MS"/>
                <w:sz w:val="20"/>
                <w:szCs w:val="20"/>
                <w:highlight w:val="yellow"/>
              </w:rPr>
              <w:t>nivel</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județean</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În</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acest</w:t>
            </w:r>
            <w:proofErr w:type="spellEnd"/>
            <w:r w:rsidRPr="00C109EB">
              <w:rPr>
                <w:rFonts w:ascii="Trebuchet MS" w:hAnsi="Trebuchet MS"/>
                <w:sz w:val="20"/>
                <w:szCs w:val="20"/>
                <w:highlight w:val="yellow"/>
              </w:rPr>
              <w:t xml:space="preserve"> context, s-a </w:t>
            </w:r>
            <w:proofErr w:type="spellStart"/>
            <w:r w:rsidRPr="00C109EB">
              <w:rPr>
                <w:rFonts w:ascii="Trebuchet MS" w:hAnsi="Trebuchet MS"/>
                <w:sz w:val="20"/>
                <w:szCs w:val="20"/>
                <w:highlight w:val="yellow"/>
              </w:rPr>
              <w:t>subliniat</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necesitatea</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organizării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periodice</w:t>
            </w:r>
            <w:proofErr w:type="spellEnd"/>
            <w:r w:rsidRPr="00C109EB">
              <w:rPr>
                <w:rFonts w:ascii="Trebuchet MS" w:hAnsi="Trebuchet MS"/>
                <w:sz w:val="20"/>
                <w:szCs w:val="20"/>
                <w:highlight w:val="yellow"/>
              </w:rPr>
              <w:t xml:space="preserve"> a </w:t>
            </w:r>
            <w:proofErr w:type="spellStart"/>
            <w:r w:rsidRPr="00C109EB">
              <w:rPr>
                <w:rFonts w:ascii="Trebuchet MS" w:hAnsi="Trebuchet MS"/>
                <w:sz w:val="20"/>
                <w:szCs w:val="20"/>
                <w:highlight w:val="yellow"/>
              </w:rPr>
              <w:t>unor</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astfel</w:t>
            </w:r>
            <w:proofErr w:type="spellEnd"/>
            <w:r w:rsidRPr="00C109EB">
              <w:rPr>
                <w:rFonts w:ascii="Trebuchet MS" w:hAnsi="Trebuchet MS"/>
                <w:sz w:val="20"/>
                <w:szCs w:val="20"/>
                <w:highlight w:val="yellow"/>
              </w:rPr>
              <w:t xml:space="preserve"> de </w:t>
            </w:r>
            <w:proofErr w:type="spellStart"/>
            <w:r w:rsidRPr="00C109EB">
              <w:rPr>
                <w:rFonts w:ascii="Trebuchet MS" w:hAnsi="Trebuchet MS"/>
                <w:sz w:val="20"/>
                <w:szCs w:val="20"/>
                <w:highlight w:val="yellow"/>
              </w:rPr>
              <w:t>evenimente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pentru</w:t>
            </w:r>
            <w:proofErr w:type="spellEnd"/>
            <w:r w:rsidRPr="00C109EB">
              <w:rPr>
                <w:rFonts w:ascii="Trebuchet MS" w:hAnsi="Trebuchet MS"/>
                <w:sz w:val="20"/>
                <w:szCs w:val="20"/>
                <w:highlight w:val="yellow"/>
              </w:rPr>
              <w:t xml:space="preserve"> a </w:t>
            </w:r>
            <w:proofErr w:type="spellStart"/>
            <w:r w:rsidRPr="00C109EB">
              <w:rPr>
                <w:rFonts w:ascii="Trebuchet MS" w:hAnsi="Trebuchet MS"/>
                <w:sz w:val="20"/>
                <w:szCs w:val="20"/>
                <w:highlight w:val="yellow"/>
              </w:rPr>
              <w:t>menține</w:t>
            </w:r>
            <w:proofErr w:type="spellEnd"/>
            <w:r w:rsidRPr="00C109EB">
              <w:rPr>
                <w:rFonts w:ascii="Trebuchet MS" w:hAnsi="Trebuchet MS"/>
                <w:sz w:val="20"/>
                <w:szCs w:val="20"/>
                <w:highlight w:val="yellow"/>
              </w:rPr>
              <w:t xml:space="preserve"> un dialog </w:t>
            </w:r>
            <w:proofErr w:type="spellStart"/>
            <w:r w:rsidRPr="00C109EB">
              <w:rPr>
                <w:rFonts w:ascii="Trebuchet MS" w:hAnsi="Trebuchet MS"/>
                <w:sz w:val="20"/>
                <w:szCs w:val="20"/>
                <w:highlight w:val="yellow"/>
              </w:rPr>
              <w:t>activ</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și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pentru</w:t>
            </w:r>
            <w:proofErr w:type="spellEnd"/>
            <w:r w:rsidRPr="00C109EB">
              <w:rPr>
                <w:rFonts w:ascii="Trebuchet MS" w:hAnsi="Trebuchet MS"/>
                <w:sz w:val="20"/>
                <w:szCs w:val="20"/>
                <w:highlight w:val="yellow"/>
              </w:rPr>
              <w:t xml:space="preserve"> a </w:t>
            </w:r>
            <w:proofErr w:type="spellStart"/>
            <w:r w:rsidRPr="00C109EB">
              <w:rPr>
                <w:rFonts w:ascii="Trebuchet MS" w:hAnsi="Trebuchet MS"/>
                <w:sz w:val="20"/>
                <w:szCs w:val="20"/>
                <w:highlight w:val="yellow"/>
              </w:rPr>
              <w:t>asigura</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continuitatea</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îmbunătățirii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mecanismelor</w:t>
            </w:r>
            <w:proofErr w:type="spellEnd"/>
            <w:r w:rsidRPr="00C109EB">
              <w:rPr>
                <w:rFonts w:ascii="Trebuchet MS" w:hAnsi="Trebuchet MS"/>
                <w:sz w:val="20"/>
                <w:szCs w:val="20"/>
                <w:highlight w:val="yellow"/>
              </w:rPr>
              <w:t xml:space="preserve"> de </w:t>
            </w:r>
            <w:proofErr w:type="spellStart"/>
            <w:r w:rsidRPr="00C109EB">
              <w:rPr>
                <w:rFonts w:ascii="Trebuchet MS" w:hAnsi="Trebuchet MS"/>
                <w:sz w:val="20"/>
                <w:szCs w:val="20"/>
                <w:highlight w:val="yellow"/>
              </w:rPr>
              <w:t>intervenție</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și</w:t>
            </w:r>
            <w:proofErr w:type="spellEnd"/>
            <w:r w:rsidRPr="00C109EB">
              <w:rPr>
                <w:rFonts w:ascii="Trebuchet MS" w:hAnsi="Trebuchet MS"/>
                <w:sz w:val="20"/>
                <w:szCs w:val="20"/>
                <w:highlight w:val="yellow"/>
              </w:rPr>
              <w:t xml:space="preserve"> </w:t>
            </w:r>
            <w:proofErr w:type="spellStart"/>
            <w:r w:rsidRPr="00C109EB">
              <w:rPr>
                <w:rFonts w:ascii="Trebuchet MS" w:hAnsi="Trebuchet MS"/>
                <w:sz w:val="20"/>
                <w:szCs w:val="20"/>
                <w:highlight w:val="yellow"/>
              </w:rPr>
              <w:t>sprijin</w:t>
            </w:r>
            <w:proofErr w:type="spellEnd"/>
            <w:r w:rsidRPr="00C109EB">
              <w:rPr>
                <w:rFonts w:ascii="Trebuchet MS" w:hAnsi="Trebuchet MS"/>
                <w:sz w:val="20"/>
                <w:szCs w:val="20"/>
                <w:highlight w:val="yellow"/>
              </w:rPr>
              <w:t>.</w:t>
            </w:r>
          </w:p>
          <w:p w:rsidR="00B57404" w:rsidRPr="00C109EB" w:rsidRDefault="00B57404" w:rsidP="00B57404">
            <w:pPr>
              <w:jc w:val="both"/>
              <w:rPr>
                <w:rFonts w:ascii="Trebuchet MS" w:hAnsi="Trebuchet MS"/>
                <w:sz w:val="20"/>
                <w:szCs w:val="20"/>
                <w:highlight w:val="yellow"/>
              </w:rPr>
            </w:pPr>
          </w:p>
        </w:tc>
      </w:tr>
      <w:tr w:rsidR="00567C4D" w:rsidRPr="001B5216" w:rsidTr="001B5216">
        <w:trPr>
          <w:trHeight w:val="293"/>
        </w:trPr>
        <w:tc>
          <w:tcPr>
            <w:tcW w:w="1814" w:type="dxa"/>
          </w:tcPr>
          <w:p w:rsidR="00567C4D" w:rsidRPr="007B0E40" w:rsidRDefault="00567C4D" w:rsidP="00567C4D">
            <w:pPr>
              <w:jc w:val="both"/>
              <w:rPr>
                <w:rFonts w:ascii="Trebuchet MS" w:hAnsi="Trebuchet MS"/>
                <w:color w:val="000000" w:themeColor="text1"/>
                <w:sz w:val="20"/>
                <w:szCs w:val="20"/>
                <w:lang w:val="pt-PT"/>
              </w:rPr>
            </w:pPr>
            <w:r w:rsidRPr="007B0E40">
              <w:rPr>
                <w:rFonts w:ascii="Trebuchet MS" w:hAnsi="Trebuchet MS" w:cstheme="minorHAnsi"/>
                <w:color w:val="000000" w:themeColor="text1"/>
                <w:sz w:val="20"/>
                <w:szCs w:val="20"/>
                <w:shd w:val="clear" w:color="auto" w:fill="FFFFFF"/>
                <w:lang w:val="pt-PT"/>
              </w:rPr>
              <w:lastRenderedPageBreak/>
              <w:t xml:space="preserve">6.4 b) </w:t>
            </w:r>
            <w:r w:rsidRPr="007B0E40">
              <w:rPr>
                <w:rFonts w:ascii="Trebuchet MS" w:hAnsi="Trebuchet MS"/>
                <w:color w:val="000000" w:themeColor="text1"/>
                <w:sz w:val="20"/>
                <w:szCs w:val="20"/>
                <w:lang w:val="pt-PT"/>
              </w:rPr>
              <w:t>Introducerea obligativității consultării expertului egalitate de șanse în activitatea comisiei paritare, conform art. 13 din Hotărârea nr. 833/2007 privind normele de organizare și funcționare a comisiilor paritare și încheierea acordurilor colective de muncă</w:t>
            </w:r>
          </w:p>
        </w:tc>
        <w:tc>
          <w:tcPr>
            <w:tcW w:w="2430" w:type="dxa"/>
          </w:tcPr>
          <w:p w:rsidR="00567C4D" w:rsidRPr="007B0E40" w:rsidRDefault="00567C4D" w:rsidP="00567C4D">
            <w:pPr>
              <w:jc w:val="both"/>
              <w:rPr>
                <w:rFonts w:ascii="Trebuchet MS" w:hAnsi="Trebuchet MS"/>
                <w:color w:val="000000" w:themeColor="text1"/>
                <w:sz w:val="20"/>
                <w:szCs w:val="20"/>
                <w:lang w:val="pt-PT"/>
              </w:rPr>
            </w:pPr>
            <w:r w:rsidRPr="007B0E40">
              <w:rPr>
                <w:rFonts w:ascii="Trebuchet MS" w:hAnsi="Trebuchet MS"/>
                <w:color w:val="000000" w:themeColor="text1"/>
                <w:sz w:val="20"/>
                <w:szCs w:val="20"/>
                <w:lang w:val="pt-PT"/>
              </w:rPr>
              <w:t>Grup de lucru interministerial pentru discutarea modificării legislative</w:t>
            </w:r>
          </w:p>
          <w:p w:rsidR="00567C4D" w:rsidRPr="007B0E40" w:rsidRDefault="00567C4D" w:rsidP="00567C4D">
            <w:pPr>
              <w:jc w:val="both"/>
              <w:rPr>
                <w:rFonts w:ascii="Trebuchet MS" w:hAnsi="Trebuchet MS"/>
                <w:color w:val="000000" w:themeColor="text1"/>
                <w:sz w:val="20"/>
                <w:szCs w:val="20"/>
                <w:lang w:val="pt-PT"/>
              </w:rPr>
            </w:pPr>
          </w:p>
          <w:p w:rsidR="00567C4D" w:rsidRPr="007B0E40" w:rsidRDefault="00567C4D" w:rsidP="00567C4D">
            <w:pPr>
              <w:rPr>
                <w:rFonts w:ascii="Trebuchet MS" w:hAnsi="Trebuchet MS" w:cs="Times New Roman"/>
                <w:color w:val="000000" w:themeColor="text1"/>
                <w:sz w:val="20"/>
                <w:szCs w:val="20"/>
              </w:rPr>
            </w:pPr>
            <w:proofErr w:type="spellStart"/>
            <w:r w:rsidRPr="007B0E40">
              <w:rPr>
                <w:rFonts w:ascii="Trebuchet MS" w:hAnsi="Trebuchet MS" w:cs="Times New Roman"/>
                <w:color w:val="000000" w:themeColor="text1"/>
                <w:sz w:val="20"/>
                <w:szCs w:val="20"/>
              </w:rPr>
              <w:t>Elaborarea</w:t>
            </w:r>
            <w:proofErr w:type="spellEnd"/>
            <w:r w:rsidRPr="007B0E40">
              <w:rPr>
                <w:rFonts w:ascii="Trebuchet MS" w:hAnsi="Trebuchet MS" w:cs="Times New Roman"/>
                <w:color w:val="000000" w:themeColor="text1"/>
                <w:sz w:val="20"/>
                <w:szCs w:val="20"/>
              </w:rPr>
              <w:t xml:space="preserve"> </w:t>
            </w:r>
            <w:proofErr w:type="spellStart"/>
            <w:r w:rsidRPr="007B0E40">
              <w:rPr>
                <w:rFonts w:ascii="Trebuchet MS" w:hAnsi="Trebuchet MS" w:cs="Times New Roman"/>
                <w:color w:val="000000" w:themeColor="text1"/>
                <w:sz w:val="20"/>
                <w:szCs w:val="20"/>
              </w:rPr>
              <w:t>unui</w:t>
            </w:r>
            <w:proofErr w:type="spellEnd"/>
            <w:r w:rsidRPr="007B0E40">
              <w:rPr>
                <w:rFonts w:ascii="Trebuchet MS" w:hAnsi="Trebuchet MS" w:cs="Times New Roman"/>
                <w:color w:val="000000" w:themeColor="text1"/>
                <w:sz w:val="20"/>
                <w:szCs w:val="20"/>
              </w:rPr>
              <w:t xml:space="preserve"> </w:t>
            </w:r>
            <w:proofErr w:type="spellStart"/>
            <w:r w:rsidRPr="007B0E40">
              <w:rPr>
                <w:rFonts w:ascii="Trebuchet MS" w:hAnsi="Trebuchet MS" w:cs="Times New Roman"/>
                <w:color w:val="000000" w:themeColor="text1"/>
                <w:sz w:val="20"/>
                <w:szCs w:val="20"/>
              </w:rPr>
              <w:t>proiect</w:t>
            </w:r>
            <w:proofErr w:type="spellEnd"/>
            <w:r w:rsidRPr="007B0E40">
              <w:rPr>
                <w:rFonts w:ascii="Trebuchet MS" w:hAnsi="Trebuchet MS" w:cs="Times New Roman"/>
                <w:color w:val="000000" w:themeColor="text1"/>
                <w:sz w:val="20"/>
                <w:szCs w:val="20"/>
              </w:rPr>
              <w:t xml:space="preserve"> de act </w:t>
            </w:r>
            <w:proofErr w:type="spellStart"/>
            <w:r w:rsidRPr="007B0E40">
              <w:rPr>
                <w:rFonts w:ascii="Trebuchet MS" w:hAnsi="Trebuchet MS" w:cs="Times New Roman"/>
                <w:color w:val="000000" w:themeColor="text1"/>
                <w:sz w:val="20"/>
                <w:szCs w:val="20"/>
              </w:rPr>
              <w:t>normativ</w:t>
            </w:r>
            <w:proofErr w:type="spellEnd"/>
            <w:r w:rsidRPr="007B0E40">
              <w:rPr>
                <w:rFonts w:ascii="Trebuchet MS" w:hAnsi="Trebuchet MS" w:cs="Times New Roman"/>
                <w:color w:val="000000" w:themeColor="text1"/>
                <w:sz w:val="20"/>
                <w:szCs w:val="20"/>
              </w:rPr>
              <w:t xml:space="preserve"> </w:t>
            </w:r>
          </w:p>
          <w:p w:rsidR="00567C4D" w:rsidRPr="007B0E40" w:rsidRDefault="00567C4D" w:rsidP="00567C4D">
            <w:pPr>
              <w:jc w:val="both"/>
              <w:rPr>
                <w:rFonts w:ascii="Trebuchet MS" w:hAnsi="Trebuchet MS" w:cstheme="minorHAnsi"/>
                <w:color w:val="000000" w:themeColor="text1"/>
                <w:sz w:val="20"/>
                <w:szCs w:val="20"/>
              </w:rPr>
            </w:pPr>
          </w:p>
        </w:tc>
        <w:tc>
          <w:tcPr>
            <w:tcW w:w="1800" w:type="dxa"/>
            <w:vAlign w:val="center"/>
          </w:tcPr>
          <w:p w:rsidR="00567C4D" w:rsidRPr="007B0E40" w:rsidRDefault="00567C4D" w:rsidP="00567C4D">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Liste de prezențe/ agenda discuțiilor</w:t>
            </w:r>
          </w:p>
          <w:p w:rsidR="00567C4D" w:rsidRPr="007B0E40" w:rsidRDefault="00567C4D" w:rsidP="00567C4D">
            <w:pPr>
              <w:jc w:val="both"/>
              <w:rPr>
                <w:rFonts w:ascii="Trebuchet MS" w:hAnsi="Trebuchet MS" w:cstheme="minorHAnsi"/>
                <w:color w:val="000000" w:themeColor="text1"/>
                <w:sz w:val="20"/>
                <w:szCs w:val="20"/>
                <w:lang w:val="pt-PT"/>
              </w:rPr>
            </w:pPr>
          </w:p>
          <w:p w:rsidR="00567C4D" w:rsidRPr="007B0E40" w:rsidRDefault="00567C4D" w:rsidP="00567C4D">
            <w:pPr>
              <w:jc w:val="both"/>
              <w:rPr>
                <w:rFonts w:ascii="Trebuchet MS" w:hAnsi="Trebuchet MS" w:cstheme="minorHAnsi"/>
                <w:color w:val="000000" w:themeColor="text1"/>
                <w:sz w:val="20"/>
                <w:szCs w:val="20"/>
                <w:lang w:val="pt-PT"/>
              </w:rPr>
            </w:pPr>
          </w:p>
          <w:p w:rsidR="00567C4D" w:rsidRPr="007B0E40" w:rsidRDefault="00567C4D" w:rsidP="00567C4D">
            <w:pPr>
              <w:jc w:val="both"/>
              <w:rPr>
                <w:rFonts w:ascii="Trebuchet MS" w:hAnsi="Trebuchet MS" w:cstheme="minorHAnsi"/>
                <w:color w:val="000000" w:themeColor="text1"/>
                <w:sz w:val="20"/>
                <w:szCs w:val="20"/>
                <w:lang w:val="pt-PT"/>
              </w:rPr>
            </w:pPr>
          </w:p>
          <w:p w:rsidR="00567C4D" w:rsidRPr="007B0E40" w:rsidRDefault="00567C4D" w:rsidP="00567C4D">
            <w:pPr>
              <w:jc w:val="both"/>
              <w:rPr>
                <w:rFonts w:ascii="Trebuchet MS" w:hAnsi="Trebuchet MS" w:cstheme="minorHAnsi"/>
                <w:color w:val="000000" w:themeColor="text1"/>
                <w:sz w:val="20"/>
                <w:szCs w:val="20"/>
                <w:lang w:val="pt-PT"/>
              </w:rPr>
            </w:pPr>
            <w:r w:rsidRPr="007B0E40">
              <w:rPr>
                <w:rFonts w:ascii="Trebuchet MS" w:hAnsi="Trebuchet MS"/>
                <w:color w:val="000000" w:themeColor="text1"/>
                <w:sz w:val="20"/>
                <w:szCs w:val="20"/>
                <w:lang w:val="pt-PT"/>
              </w:rPr>
              <w:t>Publicarea în Monitorul Oficial a actelor normative adoptate</w:t>
            </w:r>
          </w:p>
        </w:tc>
        <w:tc>
          <w:tcPr>
            <w:tcW w:w="1260" w:type="dxa"/>
            <w:vAlign w:val="center"/>
          </w:tcPr>
          <w:p w:rsidR="00567C4D" w:rsidRPr="007B0E40" w:rsidRDefault="00567C4D" w:rsidP="00567C4D">
            <w:pPr>
              <w:jc w:val="both"/>
              <w:rPr>
                <w:rFonts w:ascii="Trebuchet MS" w:hAnsi="Trebuchet MS" w:cstheme="minorHAnsi"/>
                <w:b/>
                <w:bCs/>
                <w:color w:val="000000" w:themeColor="text1"/>
                <w:sz w:val="20"/>
                <w:szCs w:val="20"/>
              </w:rPr>
            </w:pPr>
            <w:r w:rsidRPr="007B0E40">
              <w:rPr>
                <w:rFonts w:ascii="Trebuchet MS" w:hAnsi="Trebuchet MS" w:cstheme="minorHAnsi"/>
                <w:b/>
                <w:bCs/>
                <w:color w:val="000000" w:themeColor="text1"/>
                <w:sz w:val="20"/>
                <w:szCs w:val="20"/>
              </w:rPr>
              <w:t>2023</w:t>
            </w:r>
          </w:p>
        </w:tc>
        <w:tc>
          <w:tcPr>
            <w:tcW w:w="1620" w:type="dxa"/>
            <w:vAlign w:val="center"/>
          </w:tcPr>
          <w:p w:rsidR="00567C4D" w:rsidRPr="007B0E40" w:rsidRDefault="00567C4D" w:rsidP="00567C4D">
            <w:pPr>
              <w:jc w:val="both"/>
              <w:rPr>
                <w:rFonts w:ascii="Trebuchet MS" w:hAnsi="Trebuchet MS" w:cstheme="minorHAnsi"/>
                <w:color w:val="000000" w:themeColor="text1"/>
                <w:sz w:val="20"/>
                <w:szCs w:val="20"/>
              </w:rPr>
            </w:pPr>
            <w:r w:rsidRPr="007B0E40">
              <w:rPr>
                <w:rFonts w:ascii="Trebuchet MS" w:hAnsi="Trebuchet MS" w:cstheme="minorHAnsi"/>
                <w:color w:val="000000" w:themeColor="text1"/>
                <w:sz w:val="20"/>
                <w:szCs w:val="20"/>
              </w:rPr>
              <w:t>ANES</w:t>
            </w:r>
          </w:p>
          <w:p w:rsidR="00567C4D" w:rsidRPr="007B0E40" w:rsidRDefault="00567C4D" w:rsidP="00567C4D">
            <w:pPr>
              <w:jc w:val="both"/>
              <w:rPr>
                <w:rFonts w:ascii="Trebuchet MS" w:hAnsi="Trebuchet MS" w:cstheme="minorHAnsi"/>
                <w:color w:val="000000" w:themeColor="text1"/>
                <w:sz w:val="20"/>
                <w:szCs w:val="20"/>
              </w:rPr>
            </w:pPr>
            <w:r w:rsidRPr="007B0E40">
              <w:rPr>
                <w:rFonts w:ascii="Trebuchet MS" w:hAnsi="Trebuchet MS" w:cstheme="minorHAnsi"/>
                <w:color w:val="000000" w:themeColor="text1"/>
                <w:sz w:val="20"/>
                <w:szCs w:val="20"/>
              </w:rPr>
              <w:t>MFTES</w:t>
            </w:r>
          </w:p>
          <w:p w:rsidR="00567C4D" w:rsidRPr="007B0E40" w:rsidRDefault="00567C4D" w:rsidP="00567C4D">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t>Sindicate</w:t>
            </w:r>
            <w:proofErr w:type="spellEnd"/>
          </w:p>
          <w:p w:rsidR="00567C4D" w:rsidRPr="007B0E40" w:rsidRDefault="00567C4D" w:rsidP="00567C4D">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t>Asociații</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Patronale</w:t>
            </w:r>
            <w:proofErr w:type="spellEnd"/>
          </w:p>
          <w:p w:rsidR="00567C4D" w:rsidRPr="007B0E40" w:rsidRDefault="00567C4D" w:rsidP="00567C4D">
            <w:pPr>
              <w:jc w:val="both"/>
              <w:rPr>
                <w:rFonts w:ascii="Trebuchet MS" w:hAnsi="Trebuchet MS" w:cstheme="minorHAnsi"/>
                <w:color w:val="000000" w:themeColor="text1"/>
                <w:sz w:val="20"/>
                <w:szCs w:val="20"/>
              </w:rPr>
            </w:pPr>
          </w:p>
        </w:tc>
        <w:tc>
          <w:tcPr>
            <w:tcW w:w="1890" w:type="dxa"/>
            <w:vAlign w:val="center"/>
          </w:tcPr>
          <w:p w:rsidR="00567C4D" w:rsidRPr="007B0E40" w:rsidRDefault="00567C4D" w:rsidP="00567C4D">
            <w:pPr>
              <w:ind w:leftChars="-17" w:left="-39" w:right="-40" w:hanging="2"/>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Finanțare de la bugetul de stat, prin bugetele instituțiilor responsabile; Finanțare din bugetele locale; Finanțare din fonduri externe nerambursabile, în limita sumelor alocate și cu respectarea prevederilor și regulilor de eligibilitate stabilite la nivelul fiecărui program operațional;.</w:t>
            </w:r>
          </w:p>
          <w:p w:rsidR="00567C4D" w:rsidRPr="007B0E40" w:rsidRDefault="00567C4D" w:rsidP="00567C4D">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 xml:space="preserve">Personal din instituțiile responsabile, cu expertiză în domeniul egalității de </w:t>
            </w:r>
            <w:r w:rsidRPr="007B0E40">
              <w:rPr>
                <w:rFonts w:ascii="Trebuchet MS" w:hAnsi="Trebuchet MS" w:cstheme="minorHAnsi"/>
                <w:color w:val="000000" w:themeColor="text1"/>
                <w:sz w:val="20"/>
                <w:szCs w:val="20"/>
                <w:shd w:val="clear" w:color="auto" w:fill="FFFFFF"/>
                <w:lang w:val="pt-PT"/>
              </w:rPr>
              <w:t>șanse și de tratament între femei și bărbați</w:t>
            </w:r>
            <w:r w:rsidRPr="007B0E40">
              <w:rPr>
                <w:rFonts w:ascii="Trebuchet MS" w:hAnsi="Trebuchet MS" w:cstheme="minorHAnsi"/>
                <w:color w:val="000000" w:themeColor="text1"/>
                <w:sz w:val="20"/>
                <w:szCs w:val="20"/>
                <w:lang w:val="pt-PT"/>
              </w:rPr>
              <w:t>.</w:t>
            </w:r>
          </w:p>
        </w:tc>
        <w:tc>
          <w:tcPr>
            <w:tcW w:w="1530" w:type="dxa"/>
            <w:vAlign w:val="center"/>
          </w:tcPr>
          <w:p w:rsidR="00567C4D" w:rsidRPr="007B0E40" w:rsidRDefault="00567C4D" w:rsidP="00567C4D">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t>Interes</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scăzut</w:t>
            </w:r>
            <w:proofErr w:type="spellEnd"/>
            <w:r w:rsidRPr="007B0E40">
              <w:rPr>
                <w:rFonts w:ascii="Trebuchet MS" w:hAnsi="Trebuchet MS" w:cstheme="minorHAnsi"/>
                <w:color w:val="000000" w:themeColor="text1"/>
                <w:sz w:val="20"/>
                <w:szCs w:val="20"/>
              </w:rPr>
              <w:t xml:space="preserve"> din </w:t>
            </w:r>
            <w:proofErr w:type="spellStart"/>
            <w:r w:rsidRPr="007B0E40">
              <w:rPr>
                <w:rFonts w:ascii="Trebuchet MS" w:hAnsi="Trebuchet MS" w:cstheme="minorHAnsi"/>
                <w:color w:val="000000" w:themeColor="text1"/>
                <w:sz w:val="20"/>
                <w:szCs w:val="20"/>
              </w:rPr>
              <w:t>partea</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decidenților</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privind</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modificarea</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legislativă</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propusă</w:t>
            </w:r>
            <w:proofErr w:type="spellEnd"/>
          </w:p>
        </w:tc>
        <w:tc>
          <w:tcPr>
            <w:tcW w:w="3420" w:type="dxa"/>
          </w:tcPr>
          <w:p w:rsidR="00567C4D" w:rsidRPr="00A77A4C" w:rsidRDefault="00567C4D" w:rsidP="00567C4D">
            <w:pPr>
              <w:jc w:val="both"/>
              <w:rPr>
                <w:rFonts w:ascii="Trebuchet MS" w:hAnsi="Trebuchet MS" w:cstheme="minorHAnsi"/>
                <w:b/>
                <w:bCs/>
                <w:color w:val="FF0000"/>
                <w:sz w:val="20"/>
                <w:szCs w:val="20"/>
              </w:rPr>
            </w:pPr>
          </w:p>
        </w:tc>
      </w:tr>
      <w:tr w:rsidR="00567C4D" w:rsidRPr="001B5216" w:rsidTr="001B5216">
        <w:trPr>
          <w:trHeight w:val="333"/>
        </w:trPr>
        <w:tc>
          <w:tcPr>
            <w:tcW w:w="1814" w:type="dxa"/>
          </w:tcPr>
          <w:p w:rsidR="00567C4D" w:rsidRPr="007B0E40" w:rsidRDefault="00567C4D" w:rsidP="00567C4D">
            <w:pPr>
              <w:jc w:val="both"/>
              <w:rPr>
                <w:rFonts w:ascii="Trebuchet MS" w:hAnsi="Trebuchet MS" w:cstheme="minorHAnsi"/>
                <w:color w:val="000000" w:themeColor="text1"/>
                <w:sz w:val="20"/>
                <w:szCs w:val="20"/>
                <w:shd w:val="clear" w:color="auto" w:fill="FFFFFF"/>
                <w:lang w:val="pt-PT"/>
              </w:rPr>
            </w:pPr>
            <w:r w:rsidRPr="007B0E40">
              <w:rPr>
                <w:rFonts w:ascii="Trebuchet MS" w:hAnsi="Trebuchet MS" w:cstheme="minorHAnsi"/>
                <w:color w:val="000000" w:themeColor="text1"/>
                <w:sz w:val="20"/>
                <w:szCs w:val="20"/>
                <w:shd w:val="clear" w:color="auto" w:fill="FFFFFF"/>
                <w:lang w:val="pt-PT"/>
              </w:rPr>
              <w:t xml:space="preserve">6.4 c) </w:t>
            </w:r>
            <w:r w:rsidRPr="007B0E40">
              <w:rPr>
                <w:rFonts w:ascii="Trebuchet MS" w:hAnsi="Trebuchet MS" w:cstheme="minorHAnsi"/>
                <w:color w:val="000000" w:themeColor="text1"/>
                <w:sz w:val="20"/>
                <w:szCs w:val="20"/>
                <w:shd w:val="clear" w:color="auto" w:fill="FFFFFF"/>
                <w:lang w:val="pt-PT"/>
              </w:rPr>
              <w:lastRenderedPageBreak/>
              <w:t>Completarea Legii nr. 202/2002 în vederea creșterii capacității ANES de monitorizare a implementării strategiei și a cadrului normativ privind egalitatea de șanse și de tratament între femei și bărbați</w:t>
            </w:r>
            <w:r w:rsidRPr="007B0E40">
              <w:rPr>
                <w:rFonts w:ascii="Trebuchet MS" w:hAnsi="Trebuchet MS" w:cstheme="minorHAnsi"/>
                <w:color w:val="000000" w:themeColor="text1"/>
                <w:sz w:val="20"/>
                <w:szCs w:val="20"/>
                <w:lang w:val="pt-PT"/>
              </w:rPr>
              <w:t>.</w:t>
            </w:r>
            <w:r w:rsidRPr="007B0E40">
              <w:rPr>
                <w:rFonts w:ascii="Trebuchet MS" w:hAnsi="Trebuchet MS" w:cstheme="minorHAnsi"/>
                <w:color w:val="000000" w:themeColor="text1"/>
                <w:sz w:val="20"/>
                <w:szCs w:val="20"/>
                <w:shd w:val="clear" w:color="auto" w:fill="FFFFFF"/>
                <w:lang w:val="pt-PT"/>
              </w:rPr>
              <w:t xml:space="preserve"> în domeniile cheie ale vieții sociale prin alocarea unui buget consolidat </w:t>
            </w:r>
          </w:p>
        </w:tc>
        <w:tc>
          <w:tcPr>
            <w:tcW w:w="2430" w:type="dxa"/>
            <w:vAlign w:val="center"/>
          </w:tcPr>
          <w:p w:rsidR="00567C4D" w:rsidRPr="007B0E40" w:rsidRDefault="00567C4D" w:rsidP="00567C4D">
            <w:pPr>
              <w:ind w:hanging="59"/>
              <w:rPr>
                <w:rFonts w:ascii="Trebuchet MS" w:hAnsi="Trebuchet MS" w:cs="Times New Roman"/>
                <w:color w:val="000000" w:themeColor="text1"/>
                <w:sz w:val="20"/>
                <w:szCs w:val="20"/>
              </w:rPr>
            </w:pPr>
            <w:r w:rsidRPr="007B0E40">
              <w:rPr>
                <w:rFonts w:ascii="Trebuchet MS" w:hAnsi="Trebuchet MS" w:cs="Times New Roman"/>
                <w:color w:val="000000" w:themeColor="text1"/>
                <w:sz w:val="20"/>
                <w:szCs w:val="20"/>
                <w:lang w:val="pt-PT"/>
              </w:rPr>
              <w:lastRenderedPageBreak/>
              <w:t xml:space="preserve"> </w:t>
            </w:r>
            <w:proofErr w:type="spellStart"/>
            <w:r w:rsidRPr="007B0E40">
              <w:rPr>
                <w:rFonts w:ascii="Trebuchet MS" w:hAnsi="Trebuchet MS" w:cs="Times New Roman"/>
                <w:color w:val="000000" w:themeColor="text1"/>
                <w:sz w:val="20"/>
                <w:szCs w:val="20"/>
              </w:rPr>
              <w:t>Elaborarea</w:t>
            </w:r>
            <w:proofErr w:type="spellEnd"/>
            <w:r w:rsidRPr="007B0E40">
              <w:rPr>
                <w:rFonts w:ascii="Trebuchet MS" w:hAnsi="Trebuchet MS" w:cs="Times New Roman"/>
                <w:color w:val="000000" w:themeColor="text1"/>
                <w:sz w:val="20"/>
                <w:szCs w:val="20"/>
              </w:rPr>
              <w:t xml:space="preserve"> </w:t>
            </w:r>
            <w:proofErr w:type="spellStart"/>
            <w:r w:rsidRPr="007B0E40">
              <w:rPr>
                <w:rFonts w:ascii="Trebuchet MS" w:hAnsi="Trebuchet MS" w:cs="Times New Roman"/>
                <w:color w:val="000000" w:themeColor="text1"/>
                <w:sz w:val="20"/>
                <w:szCs w:val="20"/>
              </w:rPr>
              <w:t>unui</w:t>
            </w:r>
            <w:proofErr w:type="spellEnd"/>
            <w:r w:rsidRPr="007B0E40">
              <w:rPr>
                <w:rFonts w:ascii="Trebuchet MS" w:hAnsi="Trebuchet MS" w:cs="Times New Roman"/>
                <w:color w:val="000000" w:themeColor="text1"/>
                <w:sz w:val="20"/>
                <w:szCs w:val="20"/>
              </w:rPr>
              <w:t xml:space="preserve"> </w:t>
            </w:r>
            <w:proofErr w:type="spellStart"/>
            <w:r w:rsidRPr="007B0E40">
              <w:rPr>
                <w:rFonts w:ascii="Trebuchet MS" w:hAnsi="Trebuchet MS" w:cs="Times New Roman"/>
                <w:color w:val="000000" w:themeColor="text1"/>
                <w:sz w:val="20"/>
                <w:szCs w:val="20"/>
              </w:rPr>
              <w:t>proiect</w:t>
            </w:r>
            <w:proofErr w:type="spellEnd"/>
            <w:r w:rsidRPr="007B0E40">
              <w:rPr>
                <w:rFonts w:ascii="Trebuchet MS" w:hAnsi="Trebuchet MS" w:cs="Times New Roman"/>
                <w:color w:val="000000" w:themeColor="text1"/>
                <w:sz w:val="20"/>
                <w:szCs w:val="20"/>
              </w:rPr>
              <w:t xml:space="preserve"> </w:t>
            </w:r>
            <w:r w:rsidRPr="007B0E40">
              <w:rPr>
                <w:rFonts w:ascii="Trebuchet MS" w:hAnsi="Trebuchet MS" w:cs="Times New Roman"/>
                <w:color w:val="000000" w:themeColor="text1"/>
                <w:sz w:val="20"/>
                <w:szCs w:val="20"/>
              </w:rPr>
              <w:lastRenderedPageBreak/>
              <w:t xml:space="preserve">de act </w:t>
            </w:r>
            <w:proofErr w:type="spellStart"/>
            <w:r w:rsidRPr="007B0E40">
              <w:rPr>
                <w:rFonts w:ascii="Trebuchet MS" w:hAnsi="Trebuchet MS" w:cs="Times New Roman"/>
                <w:color w:val="000000" w:themeColor="text1"/>
                <w:sz w:val="20"/>
                <w:szCs w:val="20"/>
              </w:rPr>
              <w:t>normativ</w:t>
            </w:r>
            <w:proofErr w:type="spellEnd"/>
            <w:r w:rsidRPr="007B0E40">
              <w:rPr>
                <w:rFonts w:ascii="Trebuchet MS" w:hAnsi="Trebuchet MS" w:cs="Times New Roman"/>
                <w:color w:val="000000" w:themeColor="text1"/>
                <w:sz w:val="20"/>
                <w:szCs w:val="20"/>
              </w:rPr>
              <w:t xml:space="preserve"> </w:t>
            </w:r>
            <w:proofErr w:type="spellStart"/>
            <w:r w:rsidRPr="007B0E40">
              <w:rPr>
                <w:rFonts w:ascii="Trebuchet MS" w:hAnsi="Trebuchet MS" w:cs="Times New Roman"/>
                <w:color w:val="000000" w:themeColor="text1"/>
                <w:sz w:val="20"/>
                <w:szCs w:val="20"/>
              </w:rPr>
              <w:t>privind</w:t>
            </w:r>
            <w:proofErr w:type="spellEnd"/>
            <w:r w:rsidRPr="007B0E40">
              <w:rPr>
                <w:rFonts w:ascii="Trebuchet MS" w:hAnsi="Trebuchet MS"/>
                <w:color w:val="000000" w:themeColor="text1"/>
                <w:sz w:val="20"/>
                <w:szCs w:val="20"/>
              </w:rPr>
              <w:t xml:space="preserve"> </w:t>
            </w:r>
            <w:proofErr w:type="spellStart"/>
            <w:r w:rsidRPr="007B0E40">
              <w:rPr>
                <w:rFonts w:ascii="Trebuchet MS" w:hAnsi="Trebuchet MS"/>
                <w:color w:val="000000" w:themeColor="text1"/>
                <w:sz w:val="20"/>
                <w:szCs w:val="20"/>
              </w:rPr>
              <w:t>modificarea</w:t>
            </w:r>
            <w:proofErr w:type="spellEnd"/>
            <w:r w:rsidRPr="007B0E40">
              <w:rPr>
                <w:rFonts w:ascii="Trebuchet MS" w:hAnsi="Trebuchet MS"/>
                <w:color w:val="000000" w:themeColor="text1"/>
                <w:sz w:val="20"/>
                <w:szCs w:val="20"/>
              </w:rPr>
              <w:t xml:space="preserve"> </w:t>
            </w:r>
            <w:proofErr w:type="spellStart"/>
            <w:r w:rsidRPr="007B0E40">
              <w:rPr>
                <w:rFonts w:ascii="Trebuchet MS" w:hAnsi="Trebuchet MS"/>
                <w:color w:val="000000" w:themeColor="text1"/>
                <w:sz w:val="20"/>
                <w:szCs w:val="20"/>
              </w:rPr>
              <w:t>prevederilor</w:t>
            </w:r>
            <w:proofErr w:type="spellEnd"/>
            <w:r w:rsidRPr="007B0E40">
              <w:rPr>
                <w:rFonts w:ascii="Trebuchet MS" w:hAnsi="Trebuchet MS"/>
                <w:color w:val="000000" w:themeColor="text1"/>
                <w:sz w:val="20"/>
                <w:szCs w:val="20"/>
              </w:rPr>
              <w:t xml:space="preserve"> legislative </w:t>
            </w:r>
          </w:p>
        </w:tc>
        <w:tc>
          <w:tcPr>
            <w:tcW w:w="1800" w:type="dxa"/>
            <w:vAlign w:val="center"/>
          </w:tcPr>
          <w:p w:rsidR="00567C4D" w:rsidRPr="007B0E40" w:rsidRDefault="00567C4D" w:rsidP="00567C4D">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lastRenderedPageBreak/>
              <w:t xml:space="preserve">Publicarea în </w:t>
            </w:r>
            <w:r w:rsidRPr="007B0E40">
              <w:rPr>
                <w:rFonts w:ascii="Trebuchet MS" w:hAnsi="Trebuchet MS" w:cstheme="minorHAnsi"/>
                <w:color w:val="000000" w:themeColor="text1"/>
                <w:sz w:val="20"/>
                <w:szCs w:val="20"/>
                <w:lang w:val="pt-PT"/>
              </w:rPr>
              <w:lastRenderedPageBreak/>
              <w:t>Monitorul Oficial a actelor normative adoptate</w:t>
            </w:r>
          </w:p>
        </w:tc>
        <w:tc>
          <w:tcPr>
            <w:tcW w:w="1260" w:type="dxa"/>
            <w:vAlign w:val="center"/>
          </w:tcPr>
          <w:p w:rsidR="00567C4D" w:rsidRPr="007B0E40" w:rsidRDefault="00567C4D" w:rsidP="00567C4D">
            <w:pPr>
              <w:jc w:val="both"/>
              <w:rPr>
                <w:rFonts w:ascii="Trebuchet MS" w:hAnsi="Trebuchet MS" w:cstheme="minorHAnsi"/>
                <w:b/>
                <w:color w:val="000000" w:themeColor="text1"/>
                <w:sz w:val="20"/>
                <w:szCs w:val="20"/>
              </w:rPr>
            </w:pPr>
            <w:r w:rsidRPr="007B0E40">
              <w:rPr>
                <w:rFonts w:ascii="Trebuchet MS" w:hAnsi="Trebuchet MS" w:cstheme="minorHAnsi"/>
                <w:b/>
                <w:color w:val="000000" w:themeColor="text1"/>
                <w:sz w:val="20"/>
                <w:szCs w:val="20"/>
              </w:rPr>
              <w:lastRenderedPageBreak/>
              <w:t>2023</w:t>
            </w:r>
          </w:p>
        </w:tc>
        <w:tc>
          <w:tcPr>
            <w:tcW w:w="1620" w:type="dxa"/>
            <w:vAlign w:val="center"/>
          </w:tcPr>
          <w:p w:rsidR="00567C4D" w:rsidRPr="007B0E40" w:rsidRDefault="00567C4D" w:rsidP="00567C4D">
            <w:pPr>
              <w:jc w:val="both"/>
              <w:rPr>
                <w:rFonts w:ascii="Trebuchet MS" w:hAnsi="Trebuchet MS" w:cstheme="minorHAnsi"/>
                <w:b/>
                <w:color w:val="000000" w:themeColor="text1"/>
                <w:sz w:val="20"/>
                <w:szCs w:val="20"/>
              </w:rPr>
            </w:pPr>
            <w:r w:rsidRPr="007B0E40">
              <w:rPr>
                <w:rFonts w:ascii="Trebuchet MS" w:hAnsi="Trebuchet MS" w:cstheme="minorHAnsi"/>
                <w:b/>
                <w:color w:val="000000" w:themeColor="text1"/>
                <w:sz w:val="20"/>
                <w:szCs w:val="20"/>
              </w:rPr>
              <w:t>ANES</w:t>
            </w:r>
          </w:p>
          <w:p w:rsidR="00567C4D" w:rsidRPr="007B0E40" w:rsidRDefault="00567C4D" w:rsidP="00567C4D">
            <w:pPr>
              <w:jc w:val="both"/>
              <w:rPr>
                <w:rFonts w:ascii="Trebuchet MS" w:hAnsi="Trebuchet MS" w:cstheme="minorHAnsi"/>
                <w:b/>
                <w:color w:val="000000" w:themeColor="text1"/>
                <w:sz w:val="20"/>
                <w:szCs w:val="20"/>
              </w:rPr>
            </w:pPr>
            <w:r w:rsidRPr="007B0E40">
              <w:rPr>
                <w:rFonts w:ascii="Trebuchet MS" w:hAnsi="Trebuchet MS" w:cstheme="minorHAnsi"/>
                <w:b/>
                <w:color w:val="000000" w:themeColor="text1"/>
                <w:sz w:val="20"/>
                <w:szCs w:val="20"/>
              </w:rPr>
              <w:lastRenderedPageBreak/>
              <w:t>MFTES</w:t>
            </w:r>
          </w:p>
          <w:p w:rsidR="00567C4D" w:rsidRPr="007B0E40" w:rsidRDefault="00567C4D" w:rsidP="00567C4D">
            <w:pPr>
              <w:jc w:val="both"/>
              <w:rPr>
                <w:rFonts w:ascii="Trebuchet MS" w:hAnsi="Trebuchet MS" w:cstheme="minorHAnsi"/>
                <w:b/>
                <w:color w:val="000000" w:themeColor="text1"/>
                <w:sz w:val="20"/>
                <w:szCs w:val="20"/>
              </w:rPr>
            </w:pPr>
          </w:p>
        </w:tc>
        <w:tc>
          <w:tcPr>
            <w:tcW w:w="1890" w:type="dxa"/>
            <w:vAlign w:val="center"/>
          </w:tcPr>
          <w:p w:rsidR="00567C4D" w:rsidRPr="007B0E40" w:rsidRDefault="00567C4D" w:rsidP="00567C4D">
            <w:pPr>
              <w:ind w:leftChars="-17" w:left="-39" w:right="-40" w:hanging="2"/>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lastRenderedPageBreak/>
              <w:t xml:space="preserve">Finanțare de la </w:t>
            </w:r>
            <w:r w:rsidRPr="007B0E40">
              <w:rPr>
                <w:rFonts w:ascii="Trebuchet MS" w:hAnsi="Trebuchet MS" w:cstheme="minorHAnsi"/>
                <w:color w:val="000000" w:themeColor="text1"/>
                <w:sz w:val="20"/>
                <w:szCs w:val="20"/>
                <w:lang w:val="pt-PT"/>
              </w:rPr>
              <w:lastRenderedPageBreak/>
              <w:t>bugetul de stat, prin bugetele instituțiilor responsabile; Finanțare din fonduri externe nerambursabile, în limita sumelor alocate și cu respectarea prevederilor și regulilor de eligibilitate stabilite la nivelul fiecărui program operațional;.</w:t>
            </w:r>
          </w:p>
          <w:p w:rsidR="00567C4D" w:rsidRPr="007B0E40" w:rsidRDefault="00567C4D" w:rsidP="00567C4D">
            <w:pPr>
              <w:jc w:val="both"/>
              <w:rPr>
                <w:rFonts w:ascii="Trebuchet MS" w:hAnsi="Trebuchet MS" w:cstheme="minorHAnsi"/>
                <w:color w:val="000000" w:themeColor="text1"/>
                <w:sz w:val="20"/>
                <w:szCs w:val="20"/>
                <w:lang w:val="pt-PT"/>
              </w:rPr>
            </w:pPr>
            <w:r w:rsidRPr="007B0E40">
              <w:rPr>
                <w:rFonts w:ascii="Trebuchet MS" w:hAnsi="Trebuchet MS" w:cstheme="minorHAnsi"/>
                <w:color w:val="000000" w:themeColor="text1"/>
                <w:sz w:val="20"/>
                <w:szCs w:val="20"/>
                <w:lang w:val="pt-PT"/>
              </w:rPr>
              <w:t xml:space="preserve">Personal din instituțiile responsabile, cu expertiză în domeniul legislativ și domeniu egalității de </w:t>
            </w:r>
            <w:r w:rsidRPr="007B0E40">
              <w:rPr>
                <w:rFonts w:ascii="Trebuchet MS" w:hAnsi="Trebuchet MS" w:cstheme="minorHAnsi"/>
                <w:color w:val="000000" w:themeColor="text1"/>
                <w:sz w:val="20"/>
                <w:szCs w:val="20"/>
                <w:shd w:val="clear" w:color="auto" w:fill="FFFFFF"/>
                <w:lang w:val="pt-PT"/>
              </w:rPr>
              <w:t>șanse și de tratament între femei și bărbați</w:t>
            </w:r>
            <w:r w:rsidRPr="007B0E40">
              <w:rPr>
                <w:rFonts w:ascii="Trebuchet MS" w:hAnsi="Trebuchet MS" w:cstheme="minorHAnsi"/>
                <w:color w:val="000000" w:themeColor="text1"/>
                <w:sz w:val="20"/>
                <w:szCs w:val="20"/>
                <w:lang w:val="pt-PT"/>
              </w:rPr>
              <w:t>.;</w:t>
            </w:r>
          </w:p>
        </w:tc>
        <w:tc>
          <w:tcPr>
            <w:tcW w:w="1530" w:type="dxa"/>
            <w:vAlign w:val="center"/>
          </w:tcPr>
          <w:p w:rsidR="00567C4D" w:rsidRPr="007B0E40" w:rsidRDefault="00567C4D" w:rsidP="00567C4D">
            <w:pPr>
              <w:jc w:val="both"/>
              <w:rPr>
                <w:rFonts w:ascii="Trebuchet MS" w:hAnsi="Trebuchet MS" w:cstheme="minorHAnsi"/>
                <w:color w:val="000000" w:themeColor="text1"/>
                <w:sz w:val="20"/>
                <w:szCs w:val="20"/>
              </w:rPr>
            </w:pPr>
            <w:proofErr w:type="spellStart"/>
            <w:r w:rsidRPr="007B0E40">
              <w:rPr>
                <w:rFonts w:ascii="Trebuchet MS" w:hAnsi="Trebuchet MS" w:cstheme="minorHAnsi"/>
                <w:color w:val="000000" w:themeColor="text1"/>
                <w:sz w:val="20"/>
                <w:szCs w:val="20"/>
              </w:rPr>
              <w:lastRenderedPageBreak/>
              <w:t>Interes</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scăzut</w:t>
            </w:r>
            <w:proofErr w:type="spellEnd"/>
            <w:r w:rsidRPr="007B0E40">
              <w:rPr>
                <w:rFonts w:ascii="Trebuchet MS" w:hAnsi="Trebuchet MS" w:cstheme="minorHAnsi"/>
                <w:color w:val="000000" w:themeColor="text1"/>
                <w:sz w:val="20"/>
                <w:szCs w:val="20"/>
              </w:rPr>
              <w:t xml:space="preserve"> </w:t>
            </w:r>
            <w:r w:rsidRPr="007B0E40">
              <w:rPr>
                <w:rFonts w:ascii="Trebuchet MS" w:hAnsi="Trebuchet MS" w:cstheme="minorHAnsi"/>
                <w:color w:val="000000" w:themeColor="text1"/>
                <w:sz w:val="20"/>
                <w:szCs w:val="20"/>
              </w:rPr>
              <w:lastRenderedPageBreak/>
              <w:t xml:space="preserve">din </w:t>
            </w:r>
            <w:proofErr w:type="spellStart"/>
            <w:r w:rsidRPr="007B0E40">
              <w:rPr>
                <w:rFonts w:ascii="Trebuchet MS" w:hAnsi="Trebuchet MS" w:cstheme="minorHAnsi"/>
                <w:color w:val="000000" w:themeColor="text1"/>
                <w:sz w:val="20"/>
                <w:szCs w:val="20"/>
              </w:rPr>
              <w:t>partea</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decidenților</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privind</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modificarea</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legislativă</w:t>
            </w:r>
            <w:proofErr w:type="spellEnd"/>
            <w:r w:rsidRPr="007B0E40">
              <w:rPr>
                <w:rFonts w:ascii="Trebuchet MS" w:hAnsi="Trebuchet MS" w:cstheme="minorHAnsi"/>
                <w:color w:val="000000" w:themeColor="text1"/>
                <w:sz w:val="20"/>
                <w:szCs w:val="20"/>
              </w:rPr>
              <w:t xml:space="preserve"> </w:t>
            </w:r>
            <w:proofErr w:type="spellStart"/>
            <w:r w:rsidRPr="007B0E40">
              <w:rPr>
                <w:rFonts w:ascii="Trebuchet MS" w:hAnsi="Trebuchet MS" w:cstheme="minorHAnsi"/>
                <w:color w:val="000000" w:themeColor="text1"/>
                <w:sz w:val="20"/>
                <w:szCs w:val="20"/>
              </w:rPr>
              <w:t>propusă</w:t>
            </w:r>
            <w:proofErr w:type="spellEnd"/>
          </w:p>
        </w:tc>
        <w:tc>
          <w:tcPr>
            <w:tcW w:w="3420" w:type="dxa"/>
          </w:tcPr>
          <w:p w:rsidR="00567C4D" w:rsidRPr="00A77A4C" w:rsidRDefault="00567C4D" w:rsidP="00567C4D">
            <w:pPr>
              <w:jc w:val="both"/>
              <w:rPr>
                <w:rFonts w:ascii="Trebuchet MS" w:hAnsi="Trebuchet MS" w:cstheme="minorHAnsi"/>
                <w:color w:val="FF0000"/>
                <w:sz w:val="20"/>
                <w:szCs w:val="20"/>
                <w:highlight w:val="yellow"/>
              </w:rPr>
            </w:pPr>
          </w:p>
        </w:tc>
      </w:tr>
      <w:tr w:rsidR="00567C4D" w:rsidRPr="00E81EEF" w:rsidTr="001B5216">
        <w:trPr>
          <w:trHeight w:val="293"/>
        </w:trPr>
        <w:tc>
          <w:tcPr>
            <w:tcW w:w="1814" w:type="dxa"/>
          </w:tcPr>
          <w:p w:rsidR="00567C4D" w:rsidRPr="004C0162" w:rsidRDefault="00567C4D" w:rsidP="00567C4D">
            <w:pPr>
              <w:jc w:val="both"/>
              <w:rPr>
                <w:rFonts w:ascii="Trebuchet MS" w:hAnsi="Trebuchet MS" w:cstheme="minorHAnsi"/>
                <w:sz w:val="20"/>
                <w:szCs w:val="20"/>
                <w:shd w:val="clear" w:color="auto" w:fill="FFFFFF"/>
                <w:lang w:val="pt-PT"/>
              </w:rPr>
            </w:pPr>
            <w:r w:rsidRPr="004C0162">
              <w:rPr>
                <w:rFonts w:ascii="Trebuchet MS" w:hAnsi="Trebuchet MS" w:cstheme="minorHAnsi"/>
                <w:sz w:val="20"/>
                <w:szCs w:val="20"/>
                <w:shd w:val="clear" w:color="auto" w:fill="FFFFFF"/>
                <w:lang w:val="pt-PT"/>
              </w:rPr>
              <w:t>6.4 d) Creșterea numărului de personal angajat permanent în cadru ANES, pe baza unei evaluării a nevoilor care decurg din implementarea și monitorizarea Strategiei privind egalitatea de șanse și de tratament între femei și bărbați 2021-2027.</w:t>
            </w:r>
          </w:p>
        </w:tc>
        <w:tc>
          <w:tcPr>
            <w:tcW w:w="2430" w:type="dxa"/>
          </w:tcPr>
          <w:p w:rsidR="00567C4D" w:rsidRPr="004C0162" w:rsidRDefault="00567C4D" w:rsidP="00567C4D">
            <w:pPr>
              <w:jc w:val="both"/>
              <w:rPr>
                <w:rFonts w:ascii="Trebuchet MS" w:hAnsi="Trebuchet MS" w:cstheme="minorHAnsi"/>
                <w:sz w:val="20"/>
                <w:szCs w:val="20"/>
                <w:lang w:val="pt-PT"/>
              </w:rPr>
            </w:pPr>
            <w:r w:rsidRPr="004C0162">
              <w:rPr>
                <w:rFonts w:ascii="Trebuchet MS" w:hAnsi="Trebuchet MS" w:cstheme="minorHAnsi"/>
                <w:sz w:val="20"/>
                <w:szCs w:val="20"/>
                <w:lang w:val="pt-PT"/>
              </w:rPr>
              <w:t>1 analiză a nevoilor de personal pentru implementarea și monitorizarea Strategiei 2021-2027</w:t>
            </w:r>
          </w:p>
          <w:p w:rsidR="00567C4D" w:rsidRPr="004C0162" w:rsidRDefault="00567C4D" w:rsidP="00567C4D">
            <w:pPr>
              <w:jc w:val="both"/>
              <w:rPr>
                <w:rFonts w:ascii="Trebuchet MS" w:hAnsi="Trebuchet MS" w:cstheme="minorHAnsi"/>
                <w:sz w:val="20"/>
                <w:szCs w:val="20"/>
                <w:lang w:val="pt-PT"/>
              </w:rPr>
            </w:pPr>
          </w:p>
          <w:p w:rsidR="00567C4D" w:rsidRPr="001B5216" w:rsidRDefault="00567C4D" w:rsidP="00567C4D">
            <w:pPr>
              <w:jc w:val="both"/>
              <w:rPr>
                <w:rFonts w:ascii="Trebuchet MS" w:hAnsi="Trebuchet MS" w:cstheme="minorHAnsi"/>
                <w:sz w:val="20"/>
                <w:szCs w:val="20"/>
              </w:rPr>
            </w:pPr>
            <w:proofErr w:type="spellStart"/>
            <w:r w:rsidRPr="001B5216">
              <w:rPr>
                <w:rFonts w:ascii="Trebuchet MS" w:hAnsi="Trebuchet MS" w:cstheme="minorHAnsi"/>
                <w:sz w:val="20"/>
                <w:szCs w:val="20"/>
              </w:rPr>
              <w:t>număr</w:t>
            </w:r>
            <w:proofErr w:type="spellEnd"/>
            <w:r w:rsidRPr="001B5216">
              <w:rPr>
                <w:rFonts w:ascii="Trebuchet MS" w:hAnsi="Trebuchet MS" w:cstheme="minorHAnsi"/>
                <w:sz w:val="20"/>
                <w:szCs w:val="20"/>
              </w:rPr>
              <w:t xml:space="preserve"> </w:t>
            </w:r>
            <w:proofErr w:type="spellStart"/>
            <w:r w:rsidRPr="001B5216">
              <w:rPr>
                <w:rFonts w:ascii="Trebuchet MS" w:hAnsi="Trebuchet MS" w:cstheme="minorHAnsi"/>
                <w:sz w:val="20"/>
                <w:szCs w:val="20"/>
              </w:rPr>
              <w:t>persoane</w:t>
            </w:r>
            <w:proofErr w:type="spellEnd"/>
            <w:r w:rsidRPr="001B5216">
              <w:rPr>
                <w:rFonts w:ascii="Trebuchet MS" w:hAnsi="Trebuchet MS" w:cstheme="minorHAnsi"/>
                <w:sz w:val="20"/>
                <w:szCs w:val="20"/>
              </w:rPr>
              <w:t xml:space="preserve"> nou </w:t>
            </w:r>
            <w:proofErr w:type="spellStart"/>
            <w:r w:rsidRPr="001B5216">
              <w:rPr>
                <w:rFonts w:ascii="Trebuchet MS" w:hAnsi="Trebuchet MS" w:cstheme="minorHAnsi"/>
                <w:sz w:val="20"/>
                <w:szCs w:val="20"/>
              </w:rPr>
              <w:t>angajate</w:t>
            </w:r>
            <w:proofErr w:type="spellEnd"/>
          </w:p>
        </w:tc>
        <w:tc>
          <w:tcPr>
            <w:tcW w:w="1800" w:type="dxa"/>
            <w:vAlign w:val="center"/>
          </w:tcPr>
          <w:p w:rsidR="00567C4D" w:rsidRPr="004C0162" w:rsidRDefault="00567C4D" w:rsidP="00567C4D">
            <w:pPr>
              <w:jc w:val="both"/>
              <w:rPr>
                <w:rFonts w:ascii="Trebuchet MS" w:hAnsi="Trebuchet MS" w:cstheme="minorHAnsi"/>
                <w:sz w:val="20"/>
                <w:szCs w:val="20"/>
                <w:lang w:val="pt-PT"/>
              </w:rPr>
            </w:pPr>
            <w:r w:rsidRPr="004C0162">
              <w:rPr>
                <w:rFonts w:ascii="Trebuchet MS" w:hAnsi="Trebuchet MS" w:cstheme="minorHAnsi"/>
                <w:sz w:val="20"/>
                <w:szCs w:val="20"/>
                <w:lang w:val="pt-PT"/>
              </w:rPr>
              <w:t>Document intern privind nevoia de personal și structura noii organigrame</w:t>
            </w:r>
          </w:p>
          <w:p w:rsidR="00567C4D" w:rsidRPr="004C0162" w:rsidRDefault="00567C4D" w:rsidP="00567C4D">
            <w:pPr>
              <w:jc w:val="both"/>
              <w:rPr>
                <w:rFonts w:ascii="Trebuchet MS" w:hAnsi="Trebuchet MS" w:cstheme="minorHAnsi"/>
                <w:sz w:val="20"/>
                <w:szCs w:val="20"/>
                <w:lang w:val="pt-PT"/>
              </w:rPr>
            </w:pPr>
          </w:p>
          <w:p w:rsidR="00567C4D" w:rsidRPr="004C0162" w:rsidRDefault="00567C4D" w:rsidP="00567C4D">
            <w:pPr>
              <w:jc w:val="both"/>
              <w:rPr>
                <w:rFonts w:ascii="Trebuchet MS" w:hAnsi="Trebuchet MS" w:cstheme="minorHAnsi"/>
                <w:sz w:val="20"/>
                <w:szCs w:val="20"/>
                <w:lang w:val="pt-PT"/>
              </w:rPr>
            </w:pPr>
            <w:r w:rsidRPr="004C0162">
              <w:rPr>
                <w:rFonts w:ascii="Trebuchet MS" w:hAnsi="Trebuchet MS" w:cstheme="minorHAnsi"/>
                <w:sz w:val="20"/>
                <w:szCs w:val="20"/>
                <w:lang w:val="pt-PT"/>
              </w:rPr>
              <w:t>Dezagregare pe tip de activitate: implementare sau monitorizare</w:t>
            </w:r>
          </w:p>
        </w:tc>
        <w:tc>
          <w:tcPr>
            <w:tcW w:w="1260" w:type="dxa"/>
            <w:vAlign w:val="center"/>
          </w:tcPr>
          <w:p w:rsidR="00567C4D" w:rsidRPr="001B5216" w:rsidRDefault="00567C4D" w:rsidP="00567C4D">
            <w:pPr>
              <w:jc w:val="both"/>
              <w:rPr>
                <w:rFonts w:ascii="Trebuchet MS" w:hAnsi="Trebuchet MS" w:cstheme="minorHAnsi"/>
                <w:b/>
                <w:bCs/>
                <w:sz w:val="20"/>
                <w:szCs w:val="20"/>
              </w:rPr>
            </w:pPr>
            <w:r w:rsidRPr="001B5216">
              <w:rPr>
                <w:rFonts w:ascii="Trebuchet MS" w:hAnsi="Trebuchet MS" w:cstheme="minorHAnsi"/>
                <w:b/>
                <w:bCs/>
                <w:sz w:val="20"/>
                <w:szCs w:val="20"/>
              </w:rPr>
              <w:t>2023-2027</w:t>
            </w:r>
          </w:p>
        </w:tc>
        <w:tc>
          <w:tcPr>
            <w:tcW w:w="1620" w:type="dxa"/>
            <w:vAlign w:val="center"/>
          </w:tcPr>
          <w:p w:rsidR="00567C4D" w:rsidRPr="001B5216" w:rsidRDefault="00567C4D" w:rsidP="00567C4D">
            <w:pPr>
              <w:jc w:val="both"/>
              <w:rPr>
                <w:rFonts w:ascii="Trebuchet MS" w:hAnsi="Trebuchet MS" w:cstheme="minorHAnsi"/>
                <w:b/>
                <w:bCs/>
                <w:sz w:val="20"/>
                <w:szCs w:val="20"/>
              </w:rPr>
            </w:pPr>
            <w:r w:rsidRPr="001B5216">
              <w:rPr>
                <w:rFonts w:ascii="Trebuchet MS" w:hAnsi="Trebuchet MS" w:cstheme="minorHAnsi"/>
                <w:b/>
                <w:bCs/>
                <w:sz w:val="20"/>
                <w:szCs w:val="20"/>
              </w:rPr>
              <w:t>ANES</w:t>
            </w:r>
          </w:p>
          <w:p w:rsidR="00567C4D" w:rsidRPr="001B5216" w:rsidRDefault="00567C4D" w:rsidP="00567C4D">
            <w:pPr>
              <w:jc w:val="both"/>
              <w:rPr>
                <w:rFonts w:ascii="Trebuchet MS" w:hAnsi="Trebuchet MS" w:cstheme="minorHAnsi"/>
                <w:b/>
                <w:bCs/>
                <w:sz w:val="20"/>
                <w:szCs w:val="20"/>
              </w:rPr>
            </w:pPr>
            <w:r w:rsidRPr="001B5216">
              <w:rPr>
                <w:rFonts w:ascii="Trebuchet MS" w:hAnsi="Trebuchet MS" w:cstheme="minorHAnsi"/>
                <w:b/>
                <w:bCs/>
                <w:sz w:val="20"/>
                <w:szCs w:val="20"/>
              </w:rPr>
              <w:t>MFTES</w:t>
            </w:r>
          </w:p>
          <w:p w:rsidR="00567C4D" w:rsidRPr="001B5216" w:rsidRDefault="00567C4D" w:rsidP="00567C4D">
            <w:pPr>
              <w:jc w:val="both"/>
              <w:rPr>
                <w:rFonts w:ascii="Trebuchet MS" w:hAnsi="Trebuchet MS" w:cstheme="minorHAnsi"/>
                <w:b/>
                <w:bCs/>
                <w:sz w:val="20"/>
                <w:szCs w:val="20"/>
              </w:rPr>
            </w:pPr>
          </w:p>
        </w:tc>
        <w:tc>
          <w:tcPr>
            <w:tcW w:w="1890" w:type="dxa"/>
            <w:vAlign w:val="center"/>
          </w:tcPr>
          <w:p w:rsidR="00567C4D" w:rsidRPr="004C0162" w:rsidRDefault="00567C4D" w:rsidP="00567C4D">
            <w:pPr>
              <w:ind w:leftChars="-17" w:left="-39" w:right="-40" w:hanging="2"/>
              <w:jc w:val="both"/>
              <w:rPr>
                <w:rFonts w:ascii="Trebuchet MS" w:hAnsi="Trebuchet MS" w:cstheme="minorHAnsi"/>
                <w:sz w:val="20"/>
                <w:szCs w:val="20"/>
                <w:lang w:val="pt-PT"/>
              </w:rPr>
            </w:pPr>
            <w:r w:rsidRPr="004C0162">
              <w:rPr>
                <w:rFonts w:ascii="Trebuchet MS" w:hAnsi="Trebuchet MS" w:cstheme="minorHAnsi"/>
                <w:sz w:val="20"/>
                <w:szCs w:val="20"/>
                <w:lang w:val="pt-PT"/>
              </w:rPr>
              <w:t>Finanțare de la bugetul de stat, prin bugetele instituțiilor responsabile</w:t>
            </w:r>
          </w:p>
        </w:tc>
        <w:tc>
          <w:tcPr>
            <w:tcW w:w="1530" w:type="dxa"/>
            <w:vAlign w:val="center"/>
          </w:tcPr>
          <w:p w:rsidR="00567C4D" w:rsidRPr="004C0162" w:rsidRDefault="00567C4D" w:rsidP="00567C4D">
            <w:pPr>
              <w:jc w:val="both"/>
              <w:rPr>
                <w:rFonts w:ascii="Trebuchet MS" w:hAnsi="Trebuchet MS" w:cstheme="minorHAnsi"/>
                <w:sz w:val="20"/>
                <w:szCs w:val="20"/>
                <w:lang w:val="pt-PT"/>
              </w:rPr>
            </w:pPr>
            <w:r w:rsidRPr="004C0162">
              <w:rPr>
                <w:rFonts w:ascii="Trebuchet MS" w:hAnsi="Trebuchet MS"/>
                <w:sz w:val="20"/>
                <w:szCs w:val="20"/>
                <w:lang w:val="pt-PT"/>
              </w:rPr>
              <w:t>Resurse financiare și logistice insuficiente</w:t>
            </w:r>
          </w:p>
        </w:tc>
        <w:tc>
          <w:tcPr>
            <w:tcW w:w="3420" w:type="dxa"/>
          </w:tcPr>
          <w:p w:rsidR="00567C4D" w:rsidRPr="004C0162" w:rsidRDefault="00567C4D" w:rsidP="00567C4D">
            <w:pPr>
              <w:jc w:val="both"/>
              <w:rPr>
                <w:rFonts w:ascii="Trebuchet MS" w:hAnsi="Trebuchet MS"/>
                <w:sz w:val="20"/>
                <w:szCs w:val="20"/>
                <w:highlight w:val="yellow"/>
                <w:lang w:val="pt-PT"/>
              </w:rPr>
            </w:pPr>
          </w:p>
        </w:tc>
      </w:tr>
    </w:tbl>
    <w:p w:rsidR="009E5A0E" w:rsidRPr="004C0162" w:rsidRDefault="009E5A0E" w:rsidP="009E5A0E">
      <w:pPr>
        <w:jc w:val="both"/>
        <w:rPr>
          <w:rFonts w:ascii="Trebuchet MS" w:hAnsi="Trebuchet MS" w:cstheme="minorHAnsi"/>
          <w:b/>
          <w:iCs/>
          <w:sz w:val="20"/>
          <w:szCs w:val="20"/>
          <w:lang w:val="pt-PT"/>
        </w:rPr>
      </w:pPr>
    </w:p>
    <w:p w:rsidR="009E5A0E" w:rsidRPr="004C0162" w:rsidRDefault="009E5A0E" w:rsidP="009E5A0E">
      <w:pPr>
        <w:jc w:val="both"/>
        <w:rPr>
          <w:rFonts w:ascii="Trebuchet MS" w:hAnsi="Trebuchet MS" w:cs="Traditional Arabic"/>
          <w:b/>
          <w:iCs/>
          <w:sz w:val="20"/>
          <w:szCs w:val="20"/>
          <w:lang w:val="pt-PT"/>
        </w:rPr>
      </w:pPr>
    </w:p>
    <w:p w:rsidR="009E5A0E" w:rsidRPr="004C0162" w:rsidRDefault="009E5A0E" w:rsidP="009E5A0E">
      <w:pPr>
        <w:jc w:val="both"/>
        <w:rPr>
          <w:rFonts w:ascii="Trebuchet MS" w:hAnsi="Trebuchet MS" w:cs="Traditional Arabic"/>
          <w:b/>
          <w:iCs/>
          <w:sz w:val="20"/>
          <w:szCs w:val="20"/>
          <w:lang w:val="pt-PT"/>
        </w:rPr>
      </w:pPr>
    </w:p>
    <w:sectPr w:rsidR="009E5A0E" w:rsidRPr="004C0162" w:rsidSect="004B5F6B">
      <w:footerReference w:type="default" r:id="rId8"/>
      <w:headerReference w:type="first" r:id="rId9"/>
      <w:footerReference w:type="first" r:id="rId10"/>
      <w:pgSz w:w="16838" w:h="11906" w:orient="landscape"/>
      <w:pgMar w:top="568" w:right="1080" w:bottom="567" w:left="1080" w:header="708" w:footer="1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40B" w:rsidRDefault="0087440B" w:rsidP="00E56C51">
      <w:pPr>
        <w:spacing w:after="0" w:line="240" w:lineRule="auto"/>
      </w:pPr>
      <w:r>
        <w:separator/>
      </w:r>
    </w:p>
  </w:endnote>
  <w:endnote w:type="continuationSeparator" w:id="0">
    <w:p w:rsidR="0087440B" w:rsidRDefault="0087440B" w:rsidP="00E56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E40" w:rsidRDefault="0090192F">
    <w:pPr>
      <w:pStyle w:val="Footer"/>
      <w:jc w:val="right"/>
    </w:pPr>
    <w:r>
      <w:rPr>
        <w:noProof/>
      </w:rPr>
      <w:fldChar w:fldCharType="begin"/>
    </w:r>
    <w:r w:rsidR="007B0E40">
      <w:rPr>
        <w:noProof/>
      </w:rPr>
      <w:instrText xml:space="preserve"> PAGE   \* MERGEFORMAT </w:instrText>
    </w:r>
    <w:r>
      <w:rPr>
        <w:noProof/>
      </w:rPr>
      <w:fldChar w:fldCharType="separate"/>
    </w:r>
    <w:r w:rsidR="00C0020E">
      <w:rPr>
        <w:noProof/>
      </w:rPr>
      <w:t>29</w:t>
    </w:r>
    <w:r>
      <w:rPr>
        <w:noProof/>
      </w:rPr>
      <w:fldChar w:fldCharType="end"/>
    </w:r>
  </w:p>
  <w:p w:rsidR="007B0E40" w:rsidRDefault="007B0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239493"/>
      <w:docPartObj>
        <w:docPartGallery w:val="Page Numbers (Bottom of Page)"/>
        <w:docPartUnique/>
      </w:docPartObj>
    </w:sdtPr>
    <w:sdtEndPr>
      <w:rPr>
        <w:noProof/>
      </w:rPr>
    </w:sdtEndPr>
    <w:sdtContent>
      <w:p w:rsidR="007B0E40" w:rsidRDefault="0090192F">
        <w:pPr>
          <w:pStyle w:val="Footer"/>
          <w:jc w:val="right"/>
        </w:pPr>
        <w:r>
          <w:fldChar w:fldCharType="begin"/>
        </w:r>
        <w:r w:rsidR="007B0E40">
          <w:instrText xml:space="preserve"> PAGE   \* MERGEFORMAT </w:instrText>
        </w:r>
        <w:r>
          <w:fldChar w:fldCharType="separate"/>
        </w:r>
        <w:r w:rsidR="00C0020E">
          <w:rPr>
            <w:noProof/>
          </w:rPr>
          <w:t>1</w:t>
        </w:r>
        <w:r>
          <w:rPr>
            <w:noProof/>
          </w:rPr>
          <w:fldChar w:fldCharType="end"/>
        </w:r>
      </w:p>
    </w:sdtContent>
  </w:sdt>
  <w:p w:rsidR="007B0E40" w:rsidRDefault="007B0E40" w:rsidP="004B5F6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40B" w:rsidRDefault="0087440B" w:rsidP="00E56C51">
      <w:pPr>
        <w:spacing w:after="0" w:line="240" w:lineRule="auto"/>
      </w:pPr>
      <w:r>
        <w:separator/>
      </w:r>
    </w:p>
  </w:footnote>
  <w:footnote w:type="continuationSeparator" w:id="0">
    <w:p w:rsidR="0087440B" w:rsidRDefault="0087440B" w:rsidP="00E56C51">
      <w:pPr>
        <w:spacing w:after="0" w:line="240" w:lineRule="auto"/>
      </w:pPr>
      <w:r>
        <w:continuationSeparator/>
      </w:r>
    </w:p>
  </w:footnote>
  <w:footnote w:id="1">
    <w:p w:rsidR="007B0E40" w:rsidRPr="004C0162" w:rsidRDefault="007B0E40" w:rsidP="009E5A0E">
      <w:pPr>
        <w:pStyle w:val="FootnoteText"/>
        <w:rPr>
          <w:sz w:val="21"/>
          <w:szCs w:val="21"/>
          <w:lang w:val="pt-PT"/>
        </w:rPr>
      </w:pPr>
      <w:r w:rsidRPr="005C7E61">
        <w:rPr>
          <w:rStyle w:val="FootnoteReference"/>
          <w:sz w:val="21"/>
          <w:szCs w:val="21"/>
        </w:rPr>
        <w:footnoteRef/>
      </w:r>
      <w:r w:rsidRPr="004C0162">
        <w:rPr>
          <w:sz w:val="21"/>
          <w:szCs w:val="21"/>
          <w:lang w:val="pt-PT"/>
        </w:rPr>
        <w:t xml:space="preserve"> Pe tot parcursul planului de acțiune, indicatorii care se referă la numere vor fi abreviați prin semnul</w:t>
      </w:r>
      <w:r w:rsidRPr="004C0162">
        <w:rPr>
          <w:b/>
          <w:bCs/>
          <w:sz w:val="21"/>
          <w:szCs w:val="21"/>
          <w:lang w:val="pt-PT"/>
        </w:rPr>
        <w:t xml:space="preserve"> #, </w:t>
      </w:r>
      <w:r w:rsidRPr="004C0162">
        <w:rPr>
          <w:sz w:val="21"/>
          <w:szCs w:val="21"/>
          <w:lang w:val="pt-PT"/>
        </w:rPr>
        <w:t xml:space="preserve">în timp ce indicatorii care se referă la procente, prin semnul </w:t>
      </w:r>
      <w:r w:rsidRPr="004C0162">
        <w:rPr>
          <w:b/>
          <w:bCs/>
          <w:sz w:val="21"/>
          <w:szCs w:val="21"/>
          <w:lang w:val="pt-PT"/>
        </w:rPr>
        <w:t>%.</w:t>
      </w:r>
      <w:r w:rsidRPr="004C0162">
        <w:rPr>
          <w:sz w:val="21"/>
          <w:szCs w:val="21"/>
          <w:lang w:val="pt-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E40" w:rsidRDefault="007B0E40" w:rsidP="004B5F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895"/>
    <w:multiLevelType w:val="hybridMultilevel"/>
    <w:tmpl w:val="0254B7A6"/>
    <w:lvl w:ilvl="0" w:tplc="338AAEB6">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4E74985"/>
    <w:multiLevelType w:val="multilevel"/>
    <w:tmpl w:val="816A62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F0005B"/>
    <w:multiLevelType w:val="multilevel"/>
    <w:tmpl w:val="57166BBE"/>
    <w:lvl w:ilvl="0">
      <w:start w:val="6"/>
      <w:numFmt w:val="decimal"/>
      <w:lvlText w:val="%1"/>
      <w:lvlJc w:val="left"/>
      <w:pPr>
        <w:ind w:left="1570" w:hanging="379"/>
      </w:pPr>
      <w:rPr>
        <w:rFonts w:hint="default"/>
      </w:rPr>
    </w:lvl>
    <w:lvl w:ilvl="1">
      <w:start w:val="3"/>
      <w:numFmt w:val="decimal"/>
      <w:lvlText w:val="%1.%2"/>
      <w:lvlJc w:val="left"/>
      <w:pPr>
        <w:ind w:left="1570" w:hanging="379"/>
        <w:jc w:val="right"/>
      </w:pPr>
      <w:rPr>
        <w:rFonts w:ascii="Times New Roman" w:eastAsia="Times New Roman" w:hAnsi="Times New Roman" w:cs="Times New Roman" w:hint="default"/>
        <w:w w:val="100"/>
        <w:sz w:val="24"/>
        <w:szCs w:val="24"/>
      </w:rPr>
    </w:lvl>
    <w:lvl w:ilvl="2">
      <w:numFmt w:val="bullet"/>
      <w:lvlText w:val="•"/>
      <w:lvlJc w:val="left"/>
      <w:pPr>
        <w:ind w:left="3644" w:hanging="379"/>
      </w:pPr>
      <w:rPr>
        <w:rFonts w:hint="default"/>
      </w:rPr>
    </w:lvl>
    <w:lvl w:ilvl="3">
      <w:numFmt w:val="bullet"/>
      <w:lvlText w:val="•"/>
      <w:lvlJc w:val="left"/>
      <w:pPr>
        <w:ind w:left="4677" w:hanging="379"/>
      </w:pPr>
      <w:rPr>
        <w:rFonts w:hint="default"/>
      </w:rPr>
    </w:lvl>
    <w:lvl w:ilvl="4">
      <w:numFmt w:val="bullet"/>
      <w:lvlText w:val="•"/>
      <w:lvlJc w:val="left"/>
      <w:pPr>
        <w:ind w:left="5709" w:hanging="379"/>
      </w:pPr>
      <w:rPr>
        <w:rFonts w:hint="default"/>
      </w:rPr>
    </w:lvl>
    <w:lvl w:ilvl="5">
      <w:numFmt w:val="bullet"/>
      <w:lvlText w:val="•"/>
      <w:lvlJc w:val="left"/>
      <w:pPr>
        <w:ind w:left="6742" w:hanging="379"/>
      </w:pPr>
      <w:rPr>
        <w:rFonts w:hint="default"/>
      </w:rPr>
    </w:lvl>
    <w:lvl w:ilvl="6">
      <w:numFmt w:val="bullet"/>
      <w:lvlText w:val="•"/>
      <w:lvlJc w:val="left"/>
      <w:pPr>
        <w:ind w:left="7774" w:hanging="379"/>
      </w:pPr>
      <w:rPr>
        <w:rFonts w:hint="default"/>
      </w:rPr>
    </w:lvl>
    <w:lvl w:ilvl="7">
      <w:numFmt w:val="bullet"/>
      <w:lvlText w:val="•"/>
      <w:lvlJc w:val="left"/>
      <w:pPr>
        <w:ind w:left="8807" w:hanging="379"/>
      </w:pPr>
      <w:rPr>
        <w:rFonts w:hint="default"/>
      </w:rPr>
    </w:lvl>
    <w:lvl w:ilvl="8">
      <w:numFmt w:val="bullet"/>
      <w:lvlText w:val="•"/>
      <w:lvlJc w:val="left"/>
      <w:pPr>
        <w:ind w:left="9839" w:hanging="379"/>
      </w:pPr>
      <w:rPr>
        <w:rFonts w:hint="default"/>
      </w:rPr>
    </w:lvl>
  </w:abstractNum>
  <w:abstractNum w:abstractNumId="3" w15:restartNumberingAfterBreak="0">
    <w:nsid w:val="0D2D1AB0"/>
    <w:multiLevelType w:val="hybridMultilevel"/>
    <w:tmpl w:val="739495B6"/>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34F51"/>
    <w:multiLevelType w:val="hybridMultilevel"/>
    <w:tmpl w:val="0CD46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62262"/>
    <w:multiLevelType w:val="multilevel"/>
    <w:tmpl w:val="299E159E"/>
    <w:lvl w:ilvl="0">
      <w:start w:val="6"/>
      <w:numFmt w:val="decimal"/>
      <w:lvlText w:val="%1"/>
      <w:lvlJc w:val="left"/>
      <w:pPr>
        <w:ind w:left="1210" w:hanging="361"/>
      </w:pPr>
      <w:rPr>
        <w:rFonts w:hint="default"/>
      </w:rPr>
    </w:lvl>
    <w:lvl w:ilvl="1">
      <w:start w:val="1"/>
      <w:numFmt w:val="decimal"/>
      <w:lvlText w:val="%1.%2"/>
      <w:lvlJc w:val="left"/>
      <w:pPr>
        <w:ind w:left="1210" w:hanging="361"/>
      </w:pPr>
      <w:rPr>
        <w:rFonts w:ascii="Times New Roman" w:eastAsia="Times New Roman" w:hAnsi="Times New Roman" w:cs="Times New Roman" w:hint="default"/>
        <w:w w:val="100"/>
        <w:sz w:val="24"/>
        <w:szCs w:val="24"/>
      </w:rPr>
    </w:lvl>
    <w:lvl w:ilvl="2">
      <w:numFmt w:val="bullet"/>
      <w:lvlText w:val="-"/>
      <w:lvlJc w:val="left"/>
      <w:pPr>
        <w:ind w:left="1418" w:hanging="140"/>
      </w:pPr>
      <w:rPr>
        <w:rFonts w:ascii="Times New Roman" w:eastAsia="Times New Roman" w:hAnsi="Times New Roman" w:cs="Times New Roman" w:hint="default"/>
        <w:w w:val="100"/>
        <w:sz w:val="24"/>
        <w:szCs w:val="24"/>
      </w:rPr>
    </w:lvl>
    <w:lvl w:ilvl="3">
      <w:numFmt w:val="bullet"/>
      <w:lvlText w:val="•"/>
      <w:lvlJc w:val="left"/>
      <w:pPr>
        <w:ind w:left="3749" w:hanging="140"/>
      </w:pPr>
      <w:rPr>
        <w:rFonts w:hint="default"/>
      </w:rPr>
    </w:lvl>
    <w:lvl w:ilvl="4">
      <w:numFmt w:val="bullet"/>
      <w:lvlText w:val="•"/>
      <w:lvlJc w:val="left"/>
      <w:pPr>
        <w:ind w:left="4914" w:hanging="140"/>
      </w:pPr>
      <w:rPr>
        <w:rFonts w:hint="default"/>
      </w:rPr>
    </w:lvl>
    <w:lvl w:ilvl="5">
      <w:numFmt w:val="bullet"/>
      <w:lvlText w:val="•"/>
      <w:lvlJc w:val="left"/>
      <w:pPr>
        <w:ind w:left="6079" w:hanging="140"/>
      </w:pPr>
      <w:rPr>
        <w:rFonts w:hint="default"/>
      </w:rPr>
    </w:lvl>
    <w:lvl w:ilvl="6">
      <w:numFmt w:val="bullet"/>
      <w:lvlText w:val="•"/>
      <w:lvlJc w:val="left"/>
      <w:pPr>
        <w:ind w:left="7244" w:hanging="140"/>
      </w:pPr>
      <w:rPr>
        <w:rFonts w:hint="default"/>
      </w:rPr>
    </w:lvl>
    <w:lvl w:ilvl="7">
      <w:numFmt w:val="bullet"/>
      <w:lvlText w:val="•"/>
      <w:lvlJc w:val="left"/>
      <w:pPr>
        <w:ind w:left="8409" w:hanging="140"/>
      </w:pPr>
      <w:rPr>
        <w:rFonts w:hint="default"/>
      </w:rPr>
    </w:lvl>
    <w:lvl w:ilvl="8">
      <w:numFmt w:val="bullet"/>
      <w:lvlText w:val="•"/>
      <w:lvlJc w:val="left"/>
      <w:pPr>
        <w:ind w:left="9574" w:hanging="140"/>
      </w:pPr>
      <w:rPr>
        <w:rFonts w:hint="default"/>
      </w:rPr>
    </w:lvl>
  </w:abstractNum>
  <w:abstractNum w:abstractNumId="6" w15:restartNumberingAfterBreak="0">
    <w:nsid w:val="19D1258E"/>
    <w:multiLevelType w:val="hybridMultilevel"/>
    <w:tmpl w:val="065EA8EA"/>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7" w15:restartNumberingAfterBreak="0">
    <w:nsid w:val="29E60F52"/>
    <w:multiLevelType w:val="hybridMultilevel"/>
    <w:tmpl w:val="9D84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FE7350"/>
    <w:multiLevelType w:val="hybridMultilevel"/>
    <w:tmpl w:val="AED498B0"/>
    <w:lvl w:ilvl="0" w:tplc="C90687FE">
      <w:start w:val="1"/>
      <w:numFmt w:val="decimal"/>
      <w:lvlText w:val="%1."/>
      <w:lvlJc w:val="left"/>
      <w:pPr>
        <w:ind w:left="1350" w:hanging="360"/>
      </w:pPr>
      <w:rPr>
        <w:rFonts w:hint="default"/>
      </w:rPr>
    </w:lvl>
    <w:lvl w:ilvl="1" w:tplc="04180019" w:tentative="1">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9" w15:restartNumberingAfterBreak="0">
    <w:nsid w:val="36615C26"/>
    <w:multiLevelType w:val="hybridMultilevel"/>
    <w:tmpl w:val="3820981E"/>
    <w:lvl w:ilvl="0" w:tplc="88F0D7C4">
      <w:start w:val="3"/>
      <w:numFmt w:val="bullet"/>
      <w:lvlText w:val="-"/>
      <w:lvlJc w:val="left"/>
      <w:pPr>
        <w:ind w:left="720" w:hanging="360"/>
      </w:pPr>
      <w:rPr>
        <w:rFonts w:ascii="Calibri" w:eastAsiaTheme="minorHAnsi" w:hAnsi="Calibri" w:cs="Times New Roman" w:hint="default"/>
        <w:b w:val="0"/>
        <w:i/>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E2B91"/>
    <w:multiLevelType w:val="hybridMultilevel"/>
    <w:tmpl w:val="1044537A"/>
    <w:lvl w:ilvl="0" w:tplc="EDDEF036">
      <w:start w:val="3"/>
      <w:numFmt w:val="bullet"/>
      <w:lvlText w:val="-"/>
      <w:lvlJc w:val="left"/>
      <w:pPr>
        <w:ind w:left="1080" w:hanging="360"/>
      </w:pPr>
      <w:rPr>
        <w:rFonts w:ascii="Times New Roman" w:eastAsiaTheme="minorHAnsi"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0E4D78"/>
    <w:multiLevelType w:val="hybridMultilevel"/>
    <w:tmpl w:val="4190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03061"/>
    <w:multiLevelType w:val="multilevel"/>
    <w:tmpl w:val="4638698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4330CF"/>
    <w:multiLevelType w:val="hybridMultilevel"/>
    <w:tmpl w:val="4F8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85CD7"/>
    <w:multiLevelType w:val="hybridMultilevel"/>
    <w:tmpl w:val="0A105F76"/>
    <w:lvl w:ilvl="0" w:tplc="A0F422B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96C9D"/>
    <w:multiLevelType w:val="hybridMultilevel"/>
    <w:tmpl w:val="403CCB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1E760AD"/>
    <w:multiLevelType w:val="hybridMultilevel"/>
    <w:tmpl w:val="C43A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152D1"/>
    <w:multiLevelType w:val="multilevel"/>
    <w:tmpl w:val="E5548B96"/>
    <w:lvl w:ilvl="0">
      <w:start w:val="1"/>
      <w:numFmt w:val="decimal"/>
      <w:lvlText w:val="%1."/>
      <w:lvlJc w:val="left"/>
      <w:pPr>
        <w:ind w:left="450" w:hanging="450"/>
      </w:pPr>
      <w:rPr>
        <w:rFonts w:hint="default"/>
      </w:rPr>
    </w:lvl>
    <w:lvl w:ilvl="1">
      <w:start w:val="1"/>
      <w:numFmt w:val="decimal"/>
      <w:lvlText w:val="%1.%2."/>
      <w:lvlJc w:val="left"/>
      <w:pPr>
        <w:ind w:left="1440" w:hanging="720"/>
      </w:p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554E57B8"/>
    <w:multiLevelType w:val="hybridMultilevel"/>
    <w:tmpl w:val="549AE90C"/>
    <w:lvl w:ilvl="0" w:tplc="E494A820">
      <w:numFmt w:val="bullet"/>
      <w:lvlText w:val="-"/>
      <w:lvlJc w:val="left"/>
      <w:pPr>
        <w:ind w:left="720" w:hanging="360"/>
      </w:pPr>
      <w:rPr>
        <w:rFonts w:ascii="Trebuchet MS" w:eastAsiaTheme="minorHAnsi" w:hAnsi="Trebuchet M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B76D81"/>
    <w:multiLevelType w:val="multilevel"/>
    <w:tmpl w:val="D336525C"/>
    <w:lvl w:ilvl="0">
      <w:start w:val="1"/>
      <w:numFmt w:val="decimal"/>
      <w:lvlText w:val="%1"/>
      <w:lvlJc w:val="left"/>
      <w:pPr>
        <w:ind w:left="850" w:hanging="367"/>
      </w:pPr>
      <w:rPr>
        <w:rFonts w:hint="default"/>
      </w:rPr>
    </w:lvl>
    <w:lvl w:ilvl="1">
      <w:start w:val="1"/>
      <w:numFmt w:val="decimal"/>
      <w:lvlText w:val="%1.%2"/>
      <w:lvlJc w:val="left"/>
      <w:pPr>
        <w:ind w:left="850" w:hanging="367"/>
      </w:pPr>
      <w:rPr>
        <w:rFonts w:ascii="Times New Roman" w:eastAsia="Times New Roman" w:hAnsi="Times New Roman" w:cs="Times New Roman" w:hint="default"/>
        <w:w w:val="100"/>
        <w:sz w:val="24"/>
        <w:szCs w:val="24"/>
      </w:rPr>
    </w:lvl>
    <w:lvl w:ilvl="2">
      <w:numFmt w:val="bullet"/>
      <w:lvlText w:val="-"/>
      <w:lvlJc w:val="left"/>
      <w:pPr>
        <w:ind w:left="6266" w:hanging="170"/>
      </w:pPr>
      <w:rPr>
        <w:rFonts w:ascii="Times New Roman" w:eastAsia="Times New Roman" w:hAnsi="Times New Roman" w:cs="Times New Roman" w:hint="default"/>
        <w:w w:val="100"/>
        <w:sz w:val="24"/>
        <w:szCs w:val="24"/>
      </w:rPr>
    </w:lvl>
    <w:lvl w:ilvl="3">
      <w:numFmt w:val="bullet"/>
      <w:lvlText w:val="-"/>
      <w:lvlJc w:val="left"/>
      <w:pPr>
        <w:ind w:left="1710" w:hanging="141"/>
      </w:pPr>
      <w:rPr>
        <w:rFonts w:ascii="Times New Roman" w:eastAsia="Times New Roman" w:hAnsi="Times New Roman" w:cs="Times New Roman" w:hint="default"/>
        <w:w w:val="100"/>
        <w:sz w:val="24"/>
        <w:szCs w:val="24"/>
      </w:rPr>
    </w:lvl>
    <w:lvl w:ilvl="4">
      <w:numFmt w:val="bullet"/>
      <w:lvlText w:val="•"/>
      <w:lvlJc w:val="left"/>
      <w:pPr>
        <w:ind w:left="3363" w:hanging="141"/>
      </w:pPr>
      <w:rPr>
        <w:rFonts w:hint="default"/>
      </w:rPr>
    </w:lvl>
    <w:lvl w:ilvl="5">
      <w:numFmt w:val="bullet"/>
      <w:lvlText w:val="•"/>
      <w:lvlJc w:val="left"/>
      <w:pPr>
        <w:ind w:left="4786" w:hanging="141"/>
      </w:pPr>
      <w:rPr>
        <w:rFonts w:hint="default"/>
      </w:rPr>
    </w:lvl>
    <w:lvl w:ilvl="6">
      <w:numFmt w:val="bullet"/>
      <w:lvlText w:val="•"/>
      <w:lvlJc w:val="left"/>
      <w:pPr>
        <w:ind w:left="6210" w:hanging="141"/>
      </w:pPr>
      <w:rPr>
        <w:rFonts w:hint="default"/>
      </w:rPr>
    </w:lvl>
    <w:lvl w:ilvl="7">
      <w:numFmt w:val="bullet"/>
      <w:lvlText w:val="•"/>
      <w:lvlJc w:val="left"/>
      <w:pPr>
        <w:ind w:left="7633" w:hanging="141"/>
      </w:pPr>
      <w:rPr>
        <w:rFonts w:hint="default"/>
      </w:rPr>
    </w:lvl>
    <w:lvl w:ilvl="8">
      <w:numFmt w:val="bullet"/>
      <w:lvlText w:val="•"/>
      <w:lvlJc w:val="left"/>
      <w:pPr>
        <w:ind w:left="9057" w:hanging="141"/>
      </w:pPr>
      <w:rPr>
        <w:rFonts w:hint="default"/>
      </w:rPr>
    </w:lvl>
  </w:abstractNum>
  <w:abstractNum w:abstractNumId="20" w15:restartNumberingAfterBreak="0">
    <w:nsid w:val="59154F43"/>
    <w:multiLevelType w:val="multilevel"/>
    <w:tmpl w:val="230A81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E65EE2"/>
    <w:multiLevelType w:val="hybridMultilevel"/>
    <w:tmpl w:val="3D58A9FA"/>
    <w:lvl w:ilvl="0" w:tplc="70921FCE">
      <w:start w:val="1"/>
      <w:numFmt w:val="bullet"/>
      <w:lvlText w:val=""/>
      <w:lvlJc w:val="left"/>
      <w:pPr>
        <w:ind w:left="1287" w:hanging="360"/>
      </w:pPr>
      <w:rPr>
        <w:rFonts w:ascii="Symbol" w:hAnsi="Symbol" w:cs="Symbol"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2" w15:restartNumberingAfterBreak="0">
    <w:nsid w:val="5DC64617"/>
    <w:multiLevelType w:val="hybridMultilevel"/>
    <w:tmpl w:val="3558CB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805EA8"/>
    <w:multiLevelType w:val="hybridMultilevel"/>
    <w:tmpl w:val="38DCB4EA"/>
    <w:lvl w:ilvl="0" w:tplc="1604F284">
      <w:start w:val="1"/>
      <w:numFmt w:val="decimal"/>
      <w:lvlText w:val="%1."/>
      <w:lvlJc w:val="left"/>
      <w:pPr>
        <w:ind w:left="1350" w:hanging="360"/>
      </w:pPr>
      <w:rPr>
        <w:rFonts w:hint="default"/>
      </w:rPr>
    </w:lvl>
    <w:lvl w:ilvl="1" w:tplc="04180019" w:tentative="1">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24" w15:restartNumberingAfterBreak="0">
    <w:nsid w:val="65B23D42"/>
    <w:multiLevelType w:val="hybridMultilevel"/>
    <w:tmpl w:val="7D90920A"/>
    <w:lvl w:ilvl="0" w:tplc="172EB3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642A4"/>
    <w:multiLevelType w:val="hybridMultilevel"/>
    <w:tmpl w:val="9E4E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A82805"/>
    <w:multiLevelType w:val="hybridMultilevel"/>
    <w:tmpl w:val="EAE019FC"/>
    <w:lvl w:ilvl="0" w:tplc="80327584">
      <w:start w:val="1"/>
      <w:numFmt w:val="decimal"/>
      <w:lvlText w:val="%1."/>
      <w:lvlJc w:val="left"/>
      <w:pPr>
        <w:ind w:left="1260" w:hanging="36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7" w15:restartNumberingAfterBreak="0">
    <w:nsid w:val="787C00DF"/>
    <w:multiLevelType w:val="hybridMultilevel"/>
    <w:tmpl w:val="91AC0AFE"/>
    <w:lvl w:ilvl="0" w:tplc="03B2FF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170220">
    <w:abstractNumId w:val="17"/>
  </w:num>
  <w:num w:numId="2" w16cid:durableId="752238023">
    <w:abstractNumId w:val="7"/>
  </w:num>
  <w:num w:numId="3" w16cid:durableId="2112357652">
    <w:abstractNumId w:val="3"/>
  </w:num>
  <w:num w:numId="4" w16cid:durableId="801309612">
    <w:abstractNumId w:val="4"/>
  </w:num>
  <w:num w:numId="5" w16cid:durableId="1472363726">
    <w:abstractNumId w:val="10"/>
  </w:num>
  <w:num w:numId="6" w16cid:durableId="1145662740">
    <w:abstractNumId w:val="27"/>
  </w:num>
  <w:num w:numId="7" w16cid:durableId="1715883548">
    <w:abstractNumId w:val="9"/>
  </w:num>
  <w:num w:numId="8" w16cid:durableId="1522280558">
    <w:abstractNumId w:val="6"/>
  </w:num>
  <w:num w:numId="9" w16cid:durableId="1903440906">
    <w:abstractNumId w:val="24"/>
  </w:num>
  <w:num w:numId="10" w16cid:durableId="27610573">
    <w:abstractNumId w:val="14"/>
  </w:num>
  <w:num w:numId="11" w16cid:durableId="636834272">
    <w:abstractNumId w:val="25"/>
  </w:num>
  <w:num w:numId="12" w16cid:durableId="1874919790">
    <w:abstractNumId w:val="13"/>
  </w:num>
  <w:num w:numId="13" w16cid:durableId="613948030">
    <w:abstractNumId w:val="21"/>
  </w:num>
  <w:num w:numId="14" w16cid:durableId="2096707843">
    <w:abstractNumId w:val="0"/>
  </w:num>
  <w:num w:numId="15" w16cid:durableId="388386344">
    <w:abstractNumId w:val="22"/>
  </w:num>
  <w:num w:numId="16" w16cid:durableId="118182825">
    <w:abstractNumId w:val="16"/>
  </w:num>
  <w:num w:numId="17" w16cid:durableId="1322193883">
    <w:abstractNumId w:val="19"/>
  </w:num>
  <w:num w:numId="18" w16cid:durableId="2078627137">
    <w:abstractNumId w:val="1"/>
  </w:num>
  <w:num w:numId="19" w16cid:durableId="734861413">
    <w:abstractNumId w:val="2"/>
  </w:num>
  <w:num w:numId="20" w16cid:durableId="1507405453">
    <w:abstractNumId w:val="5"/>
  </w:num>
  <w:num w:numId="21" w16cid:durableId="122695279">
    <w:abstractNumId w:val="12"/>
  </w:num>
  <w:num w:numId="22" w16cid:durableId="1526020158">
    <w:abstractNumId w:val="20"/>
  </w:num>
  <w:num w:numId="23" w16cid:durableId="373309157">
    <w:abstractNumId w:val="23"/>
  </w:num>
  <w:num w:numId="24" w16cid:durableId="861824556">
    <w:abstractNumId w:val="8"/>
  </w:num>
  <w:num w:numId="25" w16cid:durableId="652106851">
    <w:abstractNumId w:val="15"/>
  </w:num>
  <w:num w:numId="26" w16cid:durableId="1604412410">
    <w:abstractNumId w:val="26"/>
  </w:num>
  <w:num w:numId="27" w16cid:durableId="959652975">
    <w:abstractNumId w:val="18"/>
  </w:num>
  <w:num w:numId="28" w16cid:durableId="149599677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648A"/>
    <w:rsid w:val="00000EA4"/>
    <w:rsid w:val="0000217F"/>
    <w:rsid w:val="00002FAC"/>
    <w:rsid w:val="000036E9"/>
    <w:rsid w:val="00003C1A"/>
    <w:rsid w:val="00003CC5"/>
    <w:rsid w:val="000049AF"/>
    <w:rsid w:val="00004FC5"/>
    <w:rsid w:val="0000570B"/>
    <w:rsid w:val="0000596C"/>
    <w:rsid w:val="000062DE"/>
    <w:rsid w:val="00007BDA"/>
    <w:rsid w:val="00007C7A"/>
    <w:rsid w:val="0001144D"/>
    <w:rsid w:val="00012808"/>
    <w:rsid w:val="00013E6C"/>
    <w:rsid w:val="00015043"/>
    <w:rsid w:val="00016E72"/>
    <w:rsid w:val="00020E9F"/>
    <w:rsid w:val="0002197D"/>
    <w:rsid w:val="0002353B"/>
    <w:rsid w:val="00024AA9"/>
    <w:rsid w:val="00025125"/>
    <w:rsid w:val="000253FC"/>
    <w:rsid w:val="000266FB"/>
    <w:rsid w:val="00026BA2"/>
    <w:rsid w:val="00026C1C"/>
    <w:rsid w:val="0002758E"/>
    <w:rsid w:val="00027B41"/>
    <w:rsid w:val="00027E9E"/>
    <w:rsid w:val="0003016E"/>
    <w:rsid w:val="000326BD"/>
    <w:rsid w:val="00035758"/>
    <w:rsid w:val="00035B6F"/>
    <w:rsid w:val="00036568"/>
    <w:rsid w:val="00040119"/>
    <w:rsid w:val="00040699"/>
    <w:rsid w:val="0004077C"/>
    <w:rsid w:val="00040D0E"/>
    <w:rsid w:val="000412B4"/>
    <w:rsid w:val="00041808"/>
    <w:rsid w:val="00041DC2"/>
    <w:rsid w:val="000429A8"/>
    <w:rsid w:val="000432DA"/>
    <w:rsid w:val="0004446F"/>
    <w:rsid w:val="00044EBA"/>
    <w:rsid w:val="000455A5"/>
    <w:rsid w:val="00045D6D"/>
    <w:rsid w:val="0004703D"/>
    <w:rsid w:val="000511A4"/>
    <w:rsid w:val="00051F77"/>
    <w:rsid w:val="00052A45"/>
    <w:rsid w:val="00052F20"/>
    <w:rsid w:val="00054060"/>
    <w:rsid w:val="00054533"/>
    <w:rsid w:val="00055184"/>
    <w:rsid w:val="000552A8"/>
    <w:rsid w:val="000568CC"/>
    <w:rsid w:val="00056A4E"/>
    <w:rsid w:val="00060DB3"/>
    <w:rsid w:val="00061852"/>
    <w:rsid w:val="000640D3"/>
    <w:rsid w:val="000642CD"/>
    <w:rsid w:val="000644C6"/>
    <w:rsid w:val="00065504"/>
    <w:rsid w:val="00065926"/>
    <w:rsid w:val="000666D3"/>
    <w:rsid w:val="00066938"/>
    <w:rsid w:val="00066FA4"/>
    <w:rsid w:val="00071768"/>
    <w:rsid w:val="00074244"/>
    <w:rsid w:val="000745AF"/>
    <w:rsid w:val="000757BA"/>
    <w:rsid w:val="0007611D"/>
    <w:rsid w:val="000761A8"/>
    <w:rsid w:val="00076D6E"/>
    <w:rsid w:val="000827BC"/>
    <w:rsid w:val="000828A2"/>
    <w:rsid w:val="00083093"/>
    <w:rsid w:val="00084B75"/>
    <w:rsid w:val="00084E6E"/>
    <w:rsid w:val="00086F4C"/>
    <w:rsid w:val="000871BA"/>
    <w:rsid w:val="00087F0F"/>
    <w:rsid w:val="00090FA5"/>
    <w:rsid w:val="00091631"/>
    <w:rsid w:val="00091762"/>
    <w:rsid w:val="000925EE"/>
    <w:rsid w:val="00092E62"/>
    <w:rsid w:val="0009489E"/>
    <w:rsid w:val="000A101E"/>
    <w:rsid w:val="000A292A"/>
    <w:rsid w:val="000A31FE"/>
    <w:rsid w:val="000A3FF1"/>
    <w:rsid w:val="000A47E7"/>
    <w:rsid w:val="000A53DC"/>
    <w:rsid w:val="000A587F"/>
    <w:rsid w:val="000A5F27"/>
    <w:rsid w:val="000A61F0"/>
    <w:rsid w:val="000A7773"/>
    <w:rsid w:val="000B0246"/>
    <w:rsid w:val="000B1143"/>
    <w:rsid w:val="000B21B2"/>
    <w:rsid w:val="000B21DE"/>
    <w:rsid w:val="000B304D"/>
    <w:rsid w:val="000B77FD"/>
    <w:rsid w:val="000B79AB"/>
    <w:rsid w:val="000B7AF7"/>
    <w:rsid w:val="000C04DB"/>
    <w:rsid w:val="000C26CE"/>
    <w:rsid w:val="000C407E"/>
    <w:rsid w:val="000C5BDA"/>
    <w:rsid w:val="000C7362"/>
    <w:rsid w:val="000D06CD"/>
    <w:rsid w:val="000D0976"/>
    <w:rsid w:val="000D2006"/>
    <w:rsid w:val="000D3378"/>
    <w:rsid w:val="000D45F4"/>
    <w:rsid w:val="000D49C8"/>
    <w:rsid w:val="000D561F"/>
    <w:rsid w:val="000D5D83"/>
    <w:rsid w:val="000D629A"/>
    <w:rsid w:val="000D7580"/>
    <w:rsid w:val="000E0329"/>
    <w:rsid w:val="000E0E81"/>
    <w:rsid w:val="000E3007"/>
    <w:rsid w:val="000E5A57"/>
    <w:rsid w:val="000E640C"/>
    <w:rsid w:val="000E660F"/>
    <w:rsid w:val="000E6AC3"/>
    <w:rsid w:val="000E74A4"/>
    <w:rsid w:val="000F04DF"/>
    <w:rsid w:val="000F0BE1"/>
    <w:rsid w:val="000F0FF4"/>
    <w:rsid w:val="000F0FF5"/>
    <w:rsid w:val="000F48F1"/>
    <w:rsid w:val="000F4E23"/>
    <w:rsid w:val="000F53DA"/>
    <w:rsid w:val="000F641D"/>
    <w:rsid w:val="000F69F3"/>
    <w:rsid w:val="000F737B"/>
    <w:rsid w:val="000F79E4"/>
    <w:rsid w:val="0010197F"/>
    <w:rsid w:val="001027B2"/>
    <w:rsid w:val="00102A03"/>
    <w:rsid w:val="001052B8"/>
    <w:rsid w:val="00106273"/>
    <w:rsid w:val="001062FB"/>
    <w:rsid w:val="001074C8"/>
    <w:rsid w:val="00110241"/>
    <w:rsid w:val="00113859"/>
    <w:rsid w:val="00113A93"/>
    <w:rsid w:val="0011589E"/>
    <w:rsid w:val="00115FD0"/>
    <w:rsid w:val="0011681A"/>
    <w:rsid w:val="001168E3"/>
    <w:rsid w:val="00120A3E"/>
    <w:rsid w:val="00121BA8"/>
    <w:rsid w:val="00122E9E"/>
    <w:rsid w:val="00123BB4"/>
    <w:rsid w:val="00123EB7"/>
    <w:rsid w:val="00124B90"/>
    <w:rsid w:val="00125518"/>
    <w:rsid w:val="001270DD"/>
    <w:rsid w:val="001318DD"/>
    <w:rsid w:val="001325C3"/>
    <w:rsid w:val="00133778"/>
    <w:rsid w:val="001406DB"/>
    <w:rsid w:val="00144D70"/>
    <w:rsid w:val="001452C1"/>
    <w:rsid w:val="00146C33"/>
    <w:rsid w:val="00147783"/>
    <w:rsid w:val="00152344"/>
    <w:rsid w:val="00152A06"/>
    <w:rsid w:val="0015390E"/>
    <w:rsid w:val="0015428A"/>
    <w:rsid w:val="00155105"/>
    <w:rsid w:val="00155E6E"/>
    <w:rsid w:val="0015729C"/>
    <w:rsid w:val="0015750B"/>
    <w:rsid w:val="001577E2"/>
    <w:rsid w:val="00157B6F"/>
    <w:rsid w:val="00157C82"/>
    <w:rsid w:val="0016094B"/>
    <w:rsid w:val="00160EFB"/>
    <w:rsid w:val="00161C44"/>
    <w:rsid w:val="00162419"/>
    <w:rsid w:val="001625FC"/>
    <w:rsid w:val="001638EF"/>
    <w:rsid w:val="00165018"/>
    <w:rsid w:val="001665DD"/>
    <w:rsid w:val="0016707E"/>
    <w:rsid w:val="00172F19"/>
    <w:rsid w:val="00173ED1"/>
    <w:rsid w:val="00177662"/>
    <w:rsid w:val="00177681"/>
    <w:rsid w:val="00184228"/>
    <w:rsid w:val="00185DC4"/>
    <w:rsid w:val="00186740"/>
    <w:rsid w:val="00187D5F"/>
    <w:rsid w:val="0019021B"/>
    <w:rsid w:val="00190322"/>
    <w:rsid w:val="00191968"/>
    <w:rsid w:val="00192104"/>
    <w:rsid w:val="00192E74"/>
    <w:rsid w:val="001948A5"/>
    <w:rsid w:val="00196695"/>
    <w:rsid w:val="001975DF"/>
    <w:rsid w:val="001A10AD"/>
    <w:rsid w:val="001A1DDC"/>
    <w:rsid w:val="001A1F1D"/>
    <w:rsid w:val="001A2207"/>
    <w:rsid w:val="001A2493"/>
    <w:rsid w:val="001A319F"/>
    <w:rsid w:val="001A37D9"/>
    <w:rsid w:val="001A49CF"/>
    <w:rsid w:val="001A563A"/>
    <w:rsid w:val="001A70FD"/>
    <w:rsid w:val="001A72FF"/>
    <w:rsid w:val="001A78B0"/>
    <w:rsid w:val="001B1C0B"/>
    <w:rsid w:val="001B1EEA"/>
    <w:rsid w:val="001B27D8"/>
    <w:rsid w:val="001B3638"/>
    <w:rsid w:val="001B5216"/>
    <w:rsid w:val="001B6302"/>
    <w:rsid w:val="001C2187"/>
    <w:rsid w:val="001C2B86"/>
    <w:rsid w:val="001C5F20"/>
    <w:rsid w:val="001C6862"/>
    <w:rsid w:val="001D1EFD"/>
    <w:rsid w:val="001D4728"/>
    <w:rsid w:val="001D6DBE"/>
    <w:rsid w:val="001E23DF"/>
    <w:rsid w:val="001E3957"/>
    <w:rsid w:val="001E4EA5"/>
    <w:rsid w:val="001E5D1C"/>
    <w:rsid w:val="001E6A95"/>
    <w:rsid w:val="001E6E3D"/>
    <w:rsid w:val="001F081B"/>
    <w:rsid w:val="001F0B76"/>
    <w:rsid w:val="001F0E85"/>
    <w:rsid w:val="001F100E"/>
    <w:rsid w:val="001F2439"/>
    <w:rsid w:val="001F2653"/>
    <w:rsid w:val="001F2B7E"/>
    <w:rsid w:val="001F2C00"/>
    <w:rsid w:val="001F5401"/>
    <w:rsid w:val="001F648A"/>
    <w:rsid w:val="001F6C4A"/>
    <w:rsid w:val="001F76EC"/>
    <w:rsid w:val="001F78E6"/>
    <w:rsid w:val="00201698"/>
    <w:rsid w:val="00202C73"/>
    <w:rsid w:val="00203AC2"/>
    <w:rsid w:val="00207366"/>
    <w:rsid w:val="00210105"/>
    <w:rsid w:val="00210C1D"/>
    <w:rsid w:val="00210D8E"/>
    <w:rsid w:val="002116FE"/>
    <w:rsid w:val="002117AF"/>
    <w:rsid w:val="00212CCD"/>
    <w:rsid w:val="00212DF2"/>
    <w:rsid w:val="00214194"/>
    <w:rsid w:val="00214AB1"/>
    <w:rsid w:val="002166CF"/>
    <w:rsid w:val="00216C27"/>
    <w:rsid w:val="00217F63"/>
    <w:rsid w:val="0022111E"/>
    <w:rsid w:val="00223692"/>
    <w:rsid w:val="00223ADB"/>
    <w:rsid w:val="00224825"/>
    <w:rsid w:val="002253F7"/>
    <w:rsid w:val="00225E7F"/>
    <w:rsid w:val="002263E8"/>
    <w:rsid w:val="002265CC"/>
    <w:rsid w:val="00227DF7"/>
    <w:rsid w:val="00230D8D"/>
    <w:rsid w:val="00232358"/>
    <w:rsid w:val="0023360A"/>
    <w:rsid w:val="00235582"/>
    <w:rsid w:val="00236E81"/>
    <w:rsid w:val="00237DF1"/>
    <w:rsid w:val="00237ED5"/>
    <w:rsid w:val="00241654"/>
    <w:rsid w:val="00242357"/>
    <w:rsid w:val="00243F53"/>
    <w:rsid w:val="00251CA2"/>
    <w:rsid w:val="00254280"/>
    <w:rsid w:val="00254F4B"/>
    <w:rsid w:val="002561D2"/>
    <w:rsid w:val="002562BE"/>
    <w:rsid w:val="00256F88"/>
    <w:rsid w:val="002572F0"/>
    <w:rsid w:val="0026029F"/>
    <w:rsid w:val="00261530"/>
    <w:rsid w:val="002616B1"/>
    <w:rsid w:val="00262A0E"/>
    <w:rsid w:val="00263564"/>
    <w:rsid w:val="0026472D"/>
    <w:rsid w:val="002655BF"/>
    <w:rsid w:val="00265F37"/>
    <w:rsid w:val="00271926"/>
    <w:rsid w:val="00273923"/>
    <w:rsid w:val="00274529"/>
    <w:rsid w:val="00274736"/>
    <w:rsid w:val="00274937"/>
    <w:rsid w:val="002749D6"/>
    <w:rsid w:val="0027577B"/>
    <w:rsid w:val="0027589D"/>
    <w:rsid w:val="00275B4B"/>
    <w:rsid w:val="00276283"/>
    <w:rsid w:val="00277537"/>
    <w:rsid w:val="00281E03"/>
    <w:rsid w:val="002827C2"/>
    <w:rsid w:val="00282805"/>
    <w:rsid w:val="00282C68"/>
    <w:rsid w:val="002846EA"/>
    <w:rsid w:val="0028524B"/>
    <w:rsid w:val="002861F8"/>
    <w:rsid w:val="00291923"/>
    <w:rsid w:val="00291EC4"/>
    <w:rsid w:val="002936E5"/>
    <w:rsid w:val="002941CC"/>
    <w:rsid w:val="002954C9"/>
    <w:rsid w:val="002956AD"/>
    <w:rsid w:val="00295B1D"/>
    <w:rsid w:val="00297836"/>
    <w:rsid w:val="002A02EC"/>
    <w:rsid w:val="002A2A32"/>
    <w:rsid w:val="002A3040"/>
    <w:rsid w:val="002A4858"/>
    <w:rsid w:val="002A4DED"/>
    <w:rsid w:val="002A530B"/>
    <w:rsid w:val="002A6458"/>
    <w:rsid w:val="002A6C44"/>
    <w:rsid w:val="002A7B06"/>
    <w:rsid w:val="002B0054"/>
    <w:rsid w:val="002B0B0A"/>
    <w:rsid w:val="002B1807"/>
    <w:rsid w:val="002B1964"/>
    <w:rsid w:val="002B6A9C"/>
    <w:rsid w:val="002C24C0"/>
    <w:rsid w:val="002C28DD"/>
    <w:rsid w:val="002C55C6"/>
    <w:rsid w:val="002C6FAF"/>
    <w:rsid w:val="002C739E"/>
    <w:rsid w:val="002D0244"/>
    <w:rsid w:val="002D15D5"/>
    <w:rsid w:val="002D21DF"/>
    <w:rsid w:val="002D34A1"/>
    <w:rsid w:val="002D36B2"/>
    <w:rsid w:val="002D39DC"/>
    <w:rsid w:val="002D6E4B"/>
    <w:rsid w:val="002D7FA6"/>
    <w:rsid w:val="002E24AD"/>
    <w:rsid w:val="002E30A9"/>
    <w:rsid w:val="002E734F"/>
    <w:rsid w:val="002F049B"/>
    <w:rsid w:val="002F0BDD"/>
    <w:rsid w:val="002F0F4B"/>
    <w:rsid w:val="002F151A"/>
    <w:rsid w:val="002F1FDD"/>
    <w:rsid w:val="002F28B0"/>
    <w:rsid w:val="002F4780"/>
    <w:rsid w:val="002F48B4"/>
    <w:rsid w:val="002F4917"/>
    <w:rsid w:val="002F5894"/>
    <w:rsid w:val="002F5DC0"/>
    <w:rsid w:val="002F5EAF"/>
    <w:rsid w:val="002F6500"/>
    <w:rsid w:val="002F662F"/>
    <w:rsid w:val="003006CB"/>
    <w:rsid w:val="00300872"/>
    <w:rsid w:val="00302EDC"/>
    <w:rsid w:val="00305A9C"/>
    <w:rsid w:val="00305CCC"/>
    <w:rsid w:val="0030674D"/>
    <w:rsid w:val="0030732E"/>
    <w:rsid w:val="003075FB"/>
    <w:rsid w:val="00310938"/>
    <w:rsid w:val="00310B1C"/>
    <w:rsid w:val="003128DB"/>
    <w:rsid w:val="003162D5"/>
    <w:rsid w:val="00320020"/>
    <w:rsid w:val="00322725"/>
    <w:rsid w:val="0032357D"/>
    <w:rsid w:val="00323C75"/>
    <w:rsid w:val="00323F64"/>
    <w:rsid w:val="00324AAF"/>
    <w:rsid w:val="00324C0C"/>
    <w:rsid w:val="00325015"/>
    <w:rsid w:val="003265F7"/>
    <w:rsid w:val="003268CD"/>
    <w:rsid w:val="003316ED"/>
    <w:rsid w:val="0033182F"/>
    <w:rsid w:val="00332B88"/>
    <w:rsid w:val="00332CE7"/>
    <w:rsid w:val="00333371"/>
    <w:rsid w:val="00333FC2"/>
    <w:rsid w:val="003345A8"/>
    <w:rsid w:val="003359EC"/>
    <w:rsid w:val="003368AB"/>
    <w:rsid w:val="003377F1"/>
    <w:rsid w:val="00337F3D"/>
    <w:rsid w:val="003427F2"/>
    <w:rsid w:val="00343A84"/>
    <w:rsid w:val="0034736E"/>
    <w:rsid w:val="00347CFB"/>
    <w:rsid w:val="00350E90"/>
    <w:rsid w:val="00350F85"/>
    <w:rsid w:val="003530B3"/>
    <w:rsid w:val="003535C5"/>
    <w:rsid w:val="00353A90"/>
    <w:rsid w:val="00354EE6"/>
    <w:rsid w:val="00356930"/>
    <w:rsid w:val="00357F12"/>
    <w:rsid w:val="003609B8"/>
    <w:rsid w:val="00360E5B"/>
    <w:rsid w:val="003620FA"/>
    <w:rsid w:val="00362817"/>
    <w:rsid w:val="00362CF5"/>
    <w:rsid w:val="00362E4F"/>
    <w:rsid w:val="00363DDE"/>
    <w:rsid w:val="003641AE"/>
    <w:rsid w:val="00365011"/>
    <w:rsid w:val="003664D1"/>
    <w:rsid w:val="003666C1"/>
    <w:rsid w:val="00367517"/>
    <w:rsid w:val="00370B20"/>
    <w:rsid w:val="003728CE"/>
    <w:rsid w:val="00372C7D"/>
    <w:rsid w:val="0037407E"/>
    <w:rsid w:val="00374A49"/>
    <w:rsid w:val="00375B50"/>
    <w:rsid w:val="00375CBB"/>
    <w:rsid w:val="0038022B"/>
    <w:rsid w:val="00380EEB"/>
    <w:rsid w:val="00381AD5"/>
    <w:rsid w:val="00382794"/>
    <w:rsid w:val="003852A9"/>
    <w:rsid w:val="003857E3"/>
    <w:rsid w:val="00385A4C"/>
    <w:rsid w:val="00386161"/>
    <w:rsid w:val="00386D35"/>
    <w:rsid w:val="00387215"/>
    <w:rsid w:val="003876A6"/>
    <w:rsid w:val="0038771D"/>
    <w:rsid w:val="00390BAB"/>
    <w:rsid w:val="00392562"/>
    <w:rsid w:val="00393D26"/>
    <w:rsid w:val="00394739"/>
    <w:rsid w:val="00395CCA"/>
    <w:rsid w:val="00396962"/>
    <w:rsid w:val="00396D04"/>
    <w:rsid w:val="003975D3"/>
    <w:rsid w:val="00397B43"/>
    <w:rsid w:val="003A0B22"/>
    <w:rsid w:val="003A1A02"/>
    <w:rsid w:val="003A467F"/>
    <w:rsid w:val="003A4D26"/>
    <w:rsid w:val="003A5B00"/>
    <w:rsid w:val="003A6EC1"/>
    <w:rsid w:val="003B2733"/>
    <w:rsid w:val="003B29F7"/>
    <w:rsid w:val="003B3E71"/>
    <w:rsid w:val="003B427B"/>
    <w:rsid w:val="003B5194"/>
    <w:rsid w:val="003B5F3F"/>
    <w:rsid w:val="003B617F"/>
    <w:rsid w:val="003B729D"/>
    <w:rsid w:val="003C165A"/>
    <w:rsid w:val="003C1C3F"/>
    <w:rsid w:val="003C364E"/>
    <w:rsid w:val="003C38FF"/>
    <w:rsid w:val="003C3AF9"/>
    <w:rsid w:val="003C3F91"/>
    <w:rsid w:val="003C6402"/>
    <w:rsid w:val="003C69E2"/>
    <w:rsid w:val="003C7222"/>
    <w:rsid w:val="003D137C"/>
    <w:rsid w:val="003D2716"/>
    <w:rsid w:val="003D2817"/>
    <w:rsid w:val="003D450B"/>
    <w:rsid w:val="003D58D8"/>
    <w:rsid w:val="003D60FF"/>
    <w:rsid w:val="003D657C"/>
    <w:rsid w:val="003D70F5"/>
    <w:rsid w:val="003D7616"/>
    <w:rsid w:val="003E0DB0"/>
    <w:rsid w:val="003E2BC4"/>
    <w:rsid w:val="003E4029"/>
    <w:rsid w:val="003E5974"/>
    <w:rsid w:val="003E7267"/>
    <w:rsid w:val="003E7F4C"/>
    <w:rsid w:val="003F0136"/>
    <w:rsid w:val="003F2B36"/>
    <w:rsid w:val="003F4AB3"/>
    <w:rsid w:val="003F5A5A"/>
    <w:rsid w:val="003F5C45"/>
    <w:rsid w:val="0040048E"/>
    <w:rsid w:val="00400612"/>
    <w:rsid w:val="00400A96"/>
    <w:rsid w:val="0040254B"/>
    <w:rsid w:val="00403AA3"/>
    <w:rsid w:val="00404E62"/>
    <w:rsid w:val="00406D15"/>
    <w:rsid w:val="00407FAB"/>
    <w:rsid w:val="00412476"/>
    <w:rsid w:val="004128EC"/>
    <w:rsid w:val="004131B0"/>
    <w:rsid w:val="0041354C"/>
    <w:rsid w:val="004140D6"/>
    <w:rsid w:val="00414A6E"/>
    <w:rsid w:val="00414B04"/>
    <w:rsid w:val="0041595D"/>
    <w:rsid w:val="00417708"/>
    <w:rsid w:val="0042112C"/>
    <w:rsid w:val="00421BD1"/>
    <w:rsid w:val="0042319E"/>
    <w:rsid w:val="004238D0"/>
    <w:rsid w:val="00423F8C"/>
    <w:rsid w:val="00424980"/>
    <w:rsid w:val="00424B2E"/>
    <w:rsid w:val="0042514B"/>
    <w:rsid w:val="004256D6"/>
    <w:rsid w:val="004279EE"/>
    <w:rsid w:val="004279F9"/>
    <w:rsid w:val="004333DB"/>
    <w:rsid w:val="00433FFF"/>
    <w:rsid w:val="00434786"/>
    <w:rsid w:val="00435483"/>
    <w:rsid w:val="00437977"/>
    <w:rsid w:val="004401F7"/>
    <w:rsid w:val="00441722"/>
    <w:rsid w:val="00441F80"/>
    <w:rsid w:val="00442D01"/>
    <w:rsid w:val="00443091"/>
    <w:rsid w:val="00443389"/>
    <w:rsid w:val="004449F9"/>
    <w:rsid w:val="00445100"/>
    <w:rsid w:val="00445278"/>
    <w:rsid w:val="00446670"/>
    <w:rsid w:val="0044694F"/>
    <w:rsid w:val="00447854"/>
    <w:rsid w:val="004501A8"/>
    <w:rsid w:val="00450923"/>
    <w:rsid w:val="00450996"/>
    <w:rsid w:val="00450AB7"/>
    <w:rsid w:val="00451C53"/>
    <w:rsid w:val="00452BEF"/>
    <w:rsid w:val="00452F87"/>
    <w:rsid w:val="0045535A"/>
    <w:rsid w:val="00455842"/>
    <w:rsid w:val="004569D9"/>
    <w:rsid w:val="00460741"/>
    <w:rsid w:val="00461752"/>
    <w:rsid w:val="00462E2F"/>
    <w:rsid w:val="0046525F"/>
    <w:rsid w:val="00465B6C"/>
    <w:rsid w:val="00470788"/>
    <w:rsid w:val="004707B1"/>
    <w:rsid w:val="00471DAD"/>
    <w:rsid w:val="00472654"/>
    <w:rsid w:val="0047429C"/>
    <w:rsid w:val="00474599"/>
    <w:rsid w:val="00474E55"/>
    <w:rsid w:val="00475707"/>
    <w:rsid w:val="004766D7"/>
    <w:rsid w:val="00476FE4"/>
    <w:rsid w:val="00477454"/>
    <w:rsid w:val="0048107A"/>
    <w:rsid w:val="004815A0"/>
    <w:rsid w:val="00483AB0"/>
    <w:rsid w:val="0048504B"/>
    <w:rsid w:val="004874DF"/>
    <w:rsid w:val="00493EA9"/>
    <w:rsid w:val="00494C16"/>
    <w:rsid w:val="00496D05"/>
    <w:rsid w:val="004977A2"/>
    <w:rsid w:val="00497D40"/>
    <w:rsid w:val="004A0C14"/>
    <w:rsid w:val="004A0DCB"/>
    <w:rsid w:val="004A121C"/>
    <w:rsid w:val="004A1A1A"/>
    <w:rsid w:val="004A251C"/>
    <w:rsid w:val="004A4642"/>
    <w:rsid w:val="004A4A72"/>
    <w:rsid w:val="004A56AE"/>
    <w:rsid w:val="004A5B19"/>
    <w:rsid w:val="004B0743"/>
    <w:rsid w:val="004B14C9"/>
    <w:rsid w:val="004B2C51"/>
    <w:rsid w:val="004B344D"/>
    <w:rsid w:val="004B3C54"/>
    <w:rsid w:val="004B4B73"/>
    <w:rsid w:val="004B50BE"/>
    <w:rsid w:val="004B57C3"/>
    <w:rsid w:val="004B5944"/>
    <w:rsid w:val="004B5F6B"/>
    <w:rsid w:val="004B7EF3"/>
    <w:rsid w:val="004C0162"/>
    <w:rsid w:val="004C0596"/>
    <w:rsid w:val="004C20C6"/>
    <w:rsid w:val="004C2A8B"/>
    <w:rsid w:val="004C2B97"/>
    <w:rsid w:val="004C2FA1"/>
    <w:rsid w:val="004C51F3"/>
    <w:rsid w:val="004C6362"/>
    <w:rsid w:val="004C6825"/>
    <w:rsid w:val="004D0086"/>
    <w:rsid w:val="004D1748"/>
    <w:rsid w:val="004D1A08"/>
    <w:rsid w:val="004D2398"/>
    <w:rsid w:val="004D26B0"/>
    <w:rsid w:val="004D284E"/>
    <w:rsid w:val="004E0C31"/>
    <w:rsid w:val="004E0F1D"/>
    <w:rsid w:val="004E1A5A"/>
    <w:rsid w:val="004E2621"/>
    <w:rsid w:val="004E2835"/>
    <w:rsid w:val="004E34F6"/>
    <w:rsid w:val="004E3B53"/>
    <w:rsid w:val="004E4BB8"/>
    <w:rsid w:val="004E5B39"/>
    <w:rsid w:val="004E606A"/>
    <w:rsid w:val="004E6AA4"/>
    <w:rsid w:val="004F04EF"/>
    <w:rsid w:val="004F0D4E"/>
    <w:rsid w:val="004F1408"/>
    <w:rsid w:val="004F21A0"/>
    <w:rsid w:val="004F3325"/>
    <w:rsid w:val="004F44CA"/>
    <w:rsid w:val="004F4AD8"/>
    <w:rsid w:val="004F5868"/>
    <w:rsid w:val="004F5E78"/>
    <w:rsid w:val="005003F0"/>
    <w:rsid w:val="00502EA8"/>
    <w:rsid w:val="005068C2"/>
    <w:rsid w:val="005070A7"/>
    <w:rsid w:val="00507D72"/>
    <w:rsid w:val="00507ED3"/>
    <w:rsid w:val="005110C8"/>
    <w:rsid w:val="005122A8"/>
    <w:rsid w:val="00512BE0"/>
    <w:rsid w:val="0051427B"/>
    <w:rsid w:val="00515497"/>
    <w:rsid w:val="00520A90"/>
    <w:rsid w:val="00523841"/>
    <w:rsid w:val="00525B4A"/>
    <w:rsid w:val="005260BE"/>
    <w:rsid w:val="00531709"/>
    <w:rsid w:val="00533D8B"/>
    <w:rsid w:val="00534054"/>
    <w:rsid w:val="00534262"/>
    <w:rsid w:val="00535E15"/>
    <w:rsid w:val="00536A4A"/>
    <w:rsid w:val="005401E8"/>
    <w:rsid w:val="0054032F"/>
    <w:rsid w:val="005436A4"/>
    <w:rsid w:val="00543F33"/>
    <w:rsid w:val="005446A0"/>
    <w:rsid w:val="00544FB7"/>
    <w:rsid w:val="005465E3"/>
    <w:rsid w:val="0054783F"/>
    <w:rsid w:val="00547931"/>
    <w:rsid w:val="005479CF"/>
    <w:rsid w:val="00547BC9"/>
    <w:rsid w:val="005511E9"/>
    <w:rsid w:val="00551EFA"/>
    <w:rsid w:val="005524D9"/>
    <w:rsid w:val="00552E72"/>
    <w:rsid w:val="005545A3"/>
    <w:rsid w:val="00555E27"/>
    <w:rsid w:val="005575C8"/>
    <w:rsid w:val="005604AB"/>
    <w:rsid w:val="00560D08"/>
    <w:rsid w:val="0056210C"/>
    <w:rsid w:val="00562D86"/>
    <w:rsid w:val="00563DC7"/>
    <w:rsid w:val="005655AE"/>
    <w:rsid w:val="005671D6"/>
    <w:rsid w:val="00567C4D"/>
    <w:rsid w:val="00570E30"/>
    <w:rsid w:val="005715BE"/>
    <w:rsid w:val="0057164D"/>
    <w:rsid w:val="00572169"/>
    <w:rsid w:val="00572B2D"/>
    <w:rsid w:val="00573F25"/>
    <w:rsid w:val="005749BD"/>
    <w:rsid w:val="0057622C"/>
    <w:rsid w:val="00576773"/>
    <w:rsid w:val="005776B3"/>
    <w:rsid w:val="0057799D"/>
    <w:rsid w:val="005806FD"/>
    <w:rsid w:val="00581702"/>
    <w:rsid w:val="00581AAE"/>
    <w:rsid w:val="005823E0"/>
    <w:rsid w:val="00585367"/>
    <w:rsid w:val="00585F75"/>
    <w:rsid w:val="00587C10"/>
    <w:rsid w:val="00587F67"/>
    <w:rsid w:val="00590470"/>
    <w:rsid w:val="00590CEE"/>
    <w:rsid w:val="00591ACF"/>
    <w:rsid w:val="00592538"/>
    <w:rsid w:val="00592A32"/>
    <w:rsid w:val="00593373"/>
    <w:rsid w:val="00594A59"/>
    <w:rsid w:val="005963FF"/>
    <w:rsid w:val="005979C7"/>
    <w:rsid w:val="005A017E"/>
    <w:rsid w:val="005A085D"/>
    <w:rsid w:val="005A08ED"/>
    <w:rsid w:val="005A0EAC"/>
    <w:rsid w:val="005A1AC8"/>
    <w:rsid w:val="005A2236"/>
    <w:rsid w:val="005A2D6C"/>
    <w:rsid w:val="005A3C72"/>
    <w:rsid w:val="005A51F6"/>
    <w:rsid w:val="005A536A"/>
    <w:rsid w:val="005A5B71"/>
    <w:rsid w:val="005A6A5C"/>
    <w:rsid w:val="005A6B4B"/>
    <w:rsid w:val="005B1B6B"/>
    <w:rsid w:val="005B2A36"/>
    <w:rsid w:val="005B3018"/>
    <w:rsid w:val="005B32DC"/>
    <w:rsid w:val="005B35A8"/>
    <w:rsid w:val="005B4720"/>
    <w:rsid w:val="005B7D48"/>
    <w:rsid w:val="005C03F4"/>
    <w:rsid w:val="005C3105"/>
    <w:rsid w:val="005C39A1"/>
    <w:rsid w:val="005C3E0E"/>
    <w:rsid w:val="005C4A99"/>
    <w:rsid w:val="005C4E7A"/>
    <w:rsid w:val="005C6A28"/>
    <w:rsid w:val="005C6D7B"/>
    <w:rsid w:val="005C707C"/>
    <w:rsid w:val="005C7E8A"/>
    <w:rsid w:val="005D1113"/>
    <w:rsid w:val="005D14B4"/>
    <w:rsid w:val="005D1E3E"/>
    <w:rsid w:val="005D5B96"/>
    <w:rsid w:val="005D7387"/>
    <w:rsid w:val="005D79E3"/>
    <w:rsid w:val="005E1893"/>
    <w:rsid w:val="005E2028"/>
    <w:rsid w:val="005E235B"/>
    <w:rsid w:val="005E266A"/>
    <w:rsid w:val="005E436F"/>
    <w:rsid w:val="005E4A32"/>
    <w:rsid w:val="005E6798"/>
    <w:rsid w:val="005F04E3"/>
    <w:rsid w:val="005F153B"/>
    <w:rsid w:val="005F16C5"/>
    <w:rsid w:val="005F1ADE"/>
    <w:rsid w:val="005F2097"/>
    <w:rsid w:val="005F24A6"/>
    <w:rsid w:val="005F293E"/>
    <w:rsid w:val="005F328C"/>
    <w:rsid w:val="005F4239"/>
    <w:rsid w:val="005F6701"/>
    <w:rsid w:val="00600995"/>
    <w:rsid w:val="00600A86"/>
    <w:rsid w:val="00603318"/>
    <w:rsid w:val="00604D60"/>
    <w:rsid w:val="006073D0"/>
    <w:rsid w:val="00610353"/>
    <w:rsid w:val="006108D7"/>
    <w:rsid w:val="00615EA2"/>
    <w:rsid w:val="0061690A"/>
    <w:rsid w:val="0061754C"/>
    <w:rsid w:val="00617E61"/>
    <w:rsid w:val="00620487"/>
    <w:rsid w:val="00622796"/>
    <w:rsid w:val="00622FA9"/>
    <w:rsid w:val="0062336E"/>
    <w:rsid w:val="00624C23"/>
    <w:rsid w:val="0062532E"/>
    <w:rsid w:val="00627060"/>
    <w:rsid w:val="006309E7"/>
    <w:rsid w:val="0063117F"/>
    <w:rsid w:val="006320DA"/>
    <w:rsid w:val="006327F0"/>
    <w:rsid w:val="00632D47"/>
    <w:rsid w:val="00634114"/>
    <w:rsid w:val="0063498B"/>
    <w:rsid w:val="00634CE8"/>
    <w:rsid w:val="006364D0"/>
    <w:rsid w:val="00637730"/>
    <w:rsid w:val="006408F1"/>
    <w:rsid w:val="0064143C"/>
    <w:rsid w:val="00642AC2"/>
    <w:rsid w:val="00642E96"/>
    <w:rsid w:val="00643AD2"/>
    <w:rsid w:val="00644319"/>
    <w:rsid w:val="006450C9"/>
    <w:rsid w:val="00645BA0"/>
    <w:rsid w:val="006467BA"/>
    <w:rsid w:val="00647643"/>
    <w:rsid w:val="00652AC5"/>
    <w:rsid w:val="00653B9E"/>
    <w:rsid w:val="00654F31"/>
    <w:rsid w:val="0065518D"/>
    <w:rsid w:val="006571F4"/>
    <w:rsid w:val="006607DB"/>
    <w:rsid w:val="00660E50"/>
    <w:rsid w:val="00663E49"/>
    <w:rsid w:val="006640B8"/>
    <w:rsid w:val="00664B46"/>
    <w:rsid w:val="00665C68"/>
    <w:rsid w:val="006668FC"/>
    <w:rsid w:val="00667151"/>
    <w:rsid w:val="00667C8F"/>
    <w:rsid w:val="006713FF"/>
    <w:rsid w:val="00672134"/>
    <w:rsid w:val="00672E49"/>
    <w:rsid w:val="00674661"/>
    <w:rsid w:val="006768C4"/>
    <w:rsid w:val="00680253"/>
    <w:rsid w:val="00681CFF"/>
    <w:rsid w:val="006832B7"/>
    <w:rsid w:val="006840D2"/>
    <w:rsid w:val="00684F9E"/>
    <w:rsid w:val="00685551"/>
    <w:rsid w:val="006928B6"/>
    <w:rsid w:val="00695C4D"/>
    <w:rsid w:val="006960C1"/>
    <w:rsid w:val="006A16DF"/>
    <w:rsid w:val="006A3297"/>
    <w:rsid w:val="006A5740"/>
    <w:rsid w:val="006A5C20"/>
    <w:rsid w:val="006B1362"/>
    <w:rsid w:val="006B1EA6"/>
    <w:rsid w:val="006B1EE2"/>
    <w:rsid w:val="006B296A"/>
    <w:rsid w:val="006B30BB"/>
    <w:rsid w:val="006B4D3F"/>
    <w:rsid w:val="006B67A8"/>
    <w:rsid w:val="006B6D28"/>
    <w:rsid w:val="006B7EFA"/>
    <w:rsid w:val="006C0582"/>
    <w:rsid w:val="006C120F"/>
    <w:rsid w:val="006C249C"/>
    <w:rsid w:val="006C2A02"/>
    <w:rsid w:val="006C36D1"/>
    <w:rsid w:val="006C455F"/>
    <w:rsid w:val="006C4BC9"/>
    <w:rsid w:val="006C7172"/>
    <w:rsid w:val="006C7914"/>
    <w:rsid w:val="006D0B6B"/>
    <w:rsid w:val="006D615A"/>
    <w:rsid w:val="006D6F1F"/>
    <w:rsid w:val="006E1833"/>
    <w:rsid w:val="006E2179"/>
    <w:rsid w:val="006E22BA"/>
    <w:rsid w:val="006E26FA"/>
    <w:rsid w:val="006E2B2F"/>
    <w:rsid w:val="006E2F30"/>
    <w:rsid w:val="006E32FB"/>
    <w:rsid w:val="006E3F9A"/>
    <w:rsid w:val="006E5EEA"/>
    <w:rsid w:val="006E6032"/>
    <w:rsid w:val="006E6414"/>
    <w:rsid w:val="006E6A77"/>
    <w:rsid w:val="006E7C72"/>
    <w:rsid w:val="006F0826"/>
    <w:rsid w:val="006F1509"/>
    <w:rsid w:val="006F15A9"/>
    <w:rsid w:val="006F1FF9"/>
    <w:rsid w:val="006F3D5D"/>
    <w:rsid w:val="006F54A9"/>
    <w:rsid w:val="006F670A"/>
    <w:rsid w:val="006F70E4"/>
    <w:rsid w:val="006F74E5"/>
    <w:rsid w:val="007003CB"/>
    <w:rsid w:val="00701E22"/>
    <w:rsid w:val="00704A83"/>
    <w:rsid w:val="00705E6B"/>
    <w:rsid w:val="007069F1"/>
    <w:rsid w:val="00710C75"/>
    <w:rsid w:val="007147E6"/>
    <w:rsid w:val="007154BC"/>
    <w:rsid w:val="007168AD"/>
    <w:rsid w:val="007170E2"/>
    <w:rsid w:val="00720C2E"/>
    <w:rsid w:val="00723113"/>
    <w:rsid w:val="00723B98"/>
    <w:rsid w:val="00723F62"/>
    <w:rsid w:val="007256EA"/>
    <w:rsid w:val="007267D6"/>
    <w:rsid w:val="007268C6"/>
    <w:rsid w:val="007279C0"/>
    <w:rsid w:val="00727A48"/>
    <w:rsid w:val="00730245"/>
    <w:rsid w:val="00733269"/>
    <w:rsid w:val="0073518D"/>
    <w:rsid w:val="00736ADB"/>
    <w:rsid w:val="00736BA4"/>
    <w:rsid w:val="00737B6E"/>
    <w:rsid w:val="00741331"/>
    <w:rsid w:val="00741D28"/>
    <w:rsid w:val="00744582"/>
    <w:rsid w:val="00746C7E"/>
    <w:rsid w:val="00753835"/>
    <w:rsid w:val="00753BAC"/>
    <w:rsid w:val="00755213"/>
    <w:rsid w:val="007554D7"/>
    <w:rsid w:val="007573B0"/>
    <w:rsid w:val="0075769A"/>
    <w:rsid w:val="0076132F"/>
    <w:rsid w:val="0076290B"/>
    <w:rsid w:val="007631D9"/>
    <w:rsid w:val="00765098"/>
    <w:rsid w:val="007652E9"/>
    <w:rsid w:val="00765BBB"/>
    <w:rsid w:val="00765D09"/>
    <w:rsid w:val="007668C2"/>
    <w:rsid w:val="00771631"/>
    <w:rsid w:val="00772CA2"/>
    <w:rsid w:val="00772D2E"/>
    <w:rsid w:val="00773966"/>
    <w:rsid w:val="00773E5A"/>
    <w:rsid w:val="007746C9"/>
    <w:rsid w:val="00776DD8"/>
    <w:rsid w:val="00777190"/>
    <w:rsid w:val="007771A6"/>
    <w:rsid w:val="00777882"/>
    <w:rsid w:val="00781974"/>
    <w:rsid w:val="007827B5"/>
    <w:rsid w:val="00783BC4"/>
    <w:rsid w:val="00784348"/>
    <w:rsid w:val="00784913"/>
    <w:rsid w:val="00784BB1"/>
    <w:rsid w:val="0078500D"/>
    <w:rsid w:val="00785D8C"/>
    <w:rsid w:val="00786067"/>
    <w:rsid w:val="00787F87"/>
    <w:rsid w:val="007911BE"/>
    <w:rsid w:val="00793FB0"/>
    <w:rsid w:val="00794298"/>
    <w:rsid w:val="00794732"/>
    <w:rsid w:val="007954B6"/>
    <w:rsid w:val="007957DE"/>
    <w:rsid w:val="007962B5"/>
    <w:rsid w:val="00797AEF"/>
    <w:rsid w:val="007A002C"/>
    <w:rsid w:val="007A3044"/>
    <w:rsid w:val="007A304D"/>
    <w:rsid w:val="007A370E"/>
    <w:rsid w:val="007A4C51"/>
    <w:rsid w:val="007A6360"/>
    <w:rsid w:val="007A68F2"/>
    <w:rsid w:val="007B0E40"/>
    <w:rsid w:val="007B184E"/>
    <w:rsid w:val="007B2ED3"/>
    <w:rsid w:val="007B3ADC"/>
    <w:rsid w:val="007B452C"/>
    <w:rsid w:val="007B5BD1"/>
    <w:rsid w:val="007C2838"/>
    <w:rsid w:val="007C6DB5"/>
    <w:rsid w:val="007C7F97"/>
    <w:rsid w:val="007D1F31"/>
    <w:rsid w:val="007D2380"/>
    <w:rsid w:val="007D27F6"/>
    <w:rsid w:val="007D3F14"/>
    <w:rsid w:val="007D461D"/>
    <w:rsid w:val="007D5BB4"/>
    <w:rsid w:val="007E199C"/>
    <w:rsid w:val="007E1D8F"/>
    <w:rsid w:val="007E25E1"/>
    <w:rsid w:val="007E2BA4"/>
    <w:rsid w:val="007E5498"/>
    <w:rsid w:val="007E59AD"/>
    <w:rsid w:val="007E6523"/>
    <w:rsid w:val="007E723E"/>
    <w:rsid w:val="007F03A1"/>
    <w:rsid w:val="007F04D6"/>
    <w:rsid w:val="007F0E48"/>
    <w:rsid w:val="007F19F7"/>
    <w:rsid w:val="007F1A10"/>
    <w:rsid w:val="007F3494"/>
    <w:rsid w:val="007F4D52"/>
    <w:rsid w:val="007F6426"/>
    <w:rsid w:val="007F6AAA"/>
    <w:rsid w:val="007F6DE8"/>
    <w:rsid w:val="007F734F"/>
    <w:rsid w:val="007F7C54"/>
    <w:rsid w:val="00800746"/>
    <w:rsid w:val="00801064"/>
    <w:rsid w:val="00801AC4"/>
    <w:rsid w:val="008039D1"/>
    <w:rsid w:val="00804731"/>
    <w:rsid w:val="00805140"/>
    <w:rsid w:val="00805DD7"/>
    <w:rsid w:val="008103A3"/>
    <w:rsid w:val="00811099"/>
    <w:rsid w:val="00811418"/>
    <w:rsid w:val="00811B8F"/>
    <w:rsid w:val="00815EBA"/>
    <w:rsid w:val="0081647A"/>
    <w:rsid w:val="00817462"/>
    <w:rsid w:val="008178B8"/>
    <w:rsid w:val="00820FB9"/>
    <w:rsid w:val="008234FF"/>
    <w:rsid w:val="0082452D"/>
    <w:rsid w:val="008250EC"/>
    <w:rsid w:val="00826C43"/>
    <w:rsid w:val="008272C7"/>
    <w:rsid w:val="008274F7"/>
    <w:rsid w:val="00827C1C"/>
    <w:rsid w:val="00827E2C"/>
    <w:rsid w:val="00830B78"/>
    <w:rsid w:val="00831B63"/>
    <w:rsid w:val="008329AC"/>
    <w:rsid w:val="008348DD"/>
    <w:rsid w:val="00834B67"/>
    <w:rsid w:val="0083546D"/>
    <w:rsid w:val="00835BF5"/>
    <w:rsid w:val="008370EA"/>
    <w:rsid w:val="00837156"/>
    <w:rsid w:val="00837655"/>
    <w:rsid w:val="00837AC6"/>
    <w:rsid w:val="00837E36"/>
    <w:rsid w:val="0084086C"/>
    <w:rsid w:val="00841009"/>
    <w:rsid w:val="00841636"/>
    <w:rsid w:val="00842D50"/>
    <w:rsid w:val="00843021"/>
    <w:rsid w:val="00852E59"/>
    <w:rsid w:val="00852F73"/>
    <w:rsid w:val="00854EE5"/>
    <w:rsid w:val="00855987"/>
    <w:rsid w:val="00855D40"/>
    <w:rsid w:val="00855F71"/>
    <w:rsid w:val="00856D72"/>
    <w:rsid w:val="00856F9B"/>
    <w:rsid w:val="008627AC"/>
    <w:rsid w:val="008661C4"/>
    <w:rsid w:val="008662C7"/>
    <w:rsid w:val="00866A69"/>
    <w:rsid w:val="00872648"/>
    <w:rsid w:val="00873E4D"/>
    <w:rsid w:val="0087440B"/>
    <w:rsid w:val="00875741"/>
    <w:rsid w:val="0087617D"/>
    <w:rsid w:val="008761EC"/>
    <w:rsid w:val="00877FB3"/>
    <w:rsid w:val="00880E69"/>
    <w:rsid w:val="00881A87"/>
    <w:rsid w:val="00882282"/>
    <w:rsid w:val="00882A3D"/>
    <w:rsid w:val="00883159"/>
    <w:rsid w:val="00886BBA"/>
    <w:rsid w:val="0088729E"/>
    <w:rsid w:val="00887387"/>
    <w:rsid w:val="008910E3"/>
    <w:rsid w:val="00891B16"/>
    <w:rsid w:val="00891D07"/>
    <w:rsid w:val="00893584"/>
    <w:rsid w:val="0089565F"/>
    <w:rsid w:val="00896BAF"/>
    <w:rsid w:val="00896DDC"/>
    <w:rsid w:val="008977BB"/>
    <w:rsid w:val="008A06CB"/>
    <w:rsid w:val="008A16BF"/>
    <w:rsid w:val="008A3205"/>
    <w:rsid w:val="008A5FE2"/>
    <w:rsid w:val="008A708E"/>
    <w:rsid w:val="008A7428"/>
    <w:rsid w:val="008A79DE"/>
    <w:rsid w:val="008B1A7A"/>
    <w:rsid w:val="008B2AC5"/>
    <w:rsid w:val="008B388A"/>
    <w:rsid w:val="008B38EF"/>
    <w:rsid w:val="008B3CDD"/>
    <w:rsid w:val="008B4788"/>
    <w:rsid w:val="008B543B"/>
    <w:rsid w:val="008B57C0"/>
    <w:rsid w:val="008B6A50"/>
    <w:rsid w:val="008C0353"/>
    <w:rsid w:val="008C246D"/>
    <w:rsid w:val="008C322E"/>
    <w:rsid w:val="008C4482"/>
    <w:rsid w:val="008C5050"/>
    <w:rsid w:val="008C660A"/>
    <w:rsid w:val="008C66B5"/>
    <w:rsid w:val="008D18E1"/>
    <w:rsid w:val="008D1CDD"/>
    <w:rsid w:val="008D1CF2"/>
    <w:rsid w:val="008D1FF7"/>
    <w:rsid w:val="008D31DF"/>
    <w:rsid w:val="008D34B6"/>
    <w:rsid w:val="008D34BA"/>
    <w:rsid w:val="008D3DBB"/>
    <w:rsid w:val="008D41C3"/>
    <w:rsid w:val="008D4B74"/>
    <w:rsid w:val="008D5886"/>
    <w:rsid w:val="008E0281"/>
    <w:rsid w:val="008E0B50"/>
    <w:rsid w:val="008E1476"/>
    <w:rsid w:val="008E1B1E"/>
    <w:rsid w:val="008E2189"/>
    <w:rsid w:val="008E3C8F"/>
    <w:rsid w:val="008E40C8"/>
    <w:rsid w:val="008E4658"/>
    <w:rsid w:val="008E7DF2"/>
    <w:rsid w:val="008F0506"/>
    <w:rsid w:val="008F2225"/>
    <w:rsid w:val="008F5791"/>
    <w:rsid w:val="008F6371"/>
    <w:rsid w:val="008F6D13"/>
    <w:rsid w:val="009005B7"/>
    <w:rsid w:val="0090192F"/>
    <w:rsid w:val="00902325"/>
    <w:rsid w:val="00903507"/>
    <w:rsid w:val="009047B1"/>
    <w:rsid w:val="00906FBB"/>
    <w:rsid w:val="00907709"/>
    <w:rsid w:val="0090771C"/>
    <w:rsid w:val="009077F6"/>
    <w:rsid w:val="00912BDC"/>
    <w:rsid w:val="0091376D"/>
    <w:rsid w:val="00913D77"/>
    <w:rsid w:val="00914D78"/>
    <w:rsid w:val="0091521A"/>
    <w:rsid w:val="00916855"/>
    <w:rsid w:val="00916A40"/>
    <w:rsid w:val="00916D2C"/>
    <w:rsid w:val="0092179C"/>
    <w:rsid w:val="00921895"/>
    <w:rsid w:val="00921A66"/>
    <w:rsid w:val="00921FCF"/>
    <w:rsid w:val="00924F57"/>
    <w:rsid w:val="00925AB1"/>
    <w:rsid w:val="009265DE"/>
    <w:rsid w:val="009269D4"/>
    <w:rsid w:val="00926BE6"/>
    <w:rsid w:val="0092756F"/>
    <w:rsid w:val="00930471"/>
    <w:rsid w:val="0093053D"/>
    <w:rsid w:val="00932851"/>
    <w:rsid w:val="00934F71"/>
    <w:rsid w:val="00935564"/>
    <w:rsid w:val="00936F84"/>
    <w:rsid w:val="00936FE0"/>
    <w:rsid w:val="00937A09"/>
    <w:rsid w:val="009401F8"/>
    <w:rsid w:val="009431A3"/>
    <w:rsid w:val="00943332"/>
    <w:rsid w:val="00943D9F"/>
    <w:rsid w:val="00944184"/>
    <w:rsid w:val="0094565E"/>
    <w:rsid w:val="0094632A"/>
    <w:rsid w:val="00951B7A"/>
    <w:rsid w:val="00952295"/>
    <w:rsid w:val="00952441"/>
    <w:rsid w:val="00952AC0"/>
    <w:rsid w:val="00954269"/>
    <w:rsid w:val="00954AB3"/>
    <w:rsid w:val="00955974"/>
    <w:rsid w:val="009561BB"/>
    <w:rsid w:val="00956BB0"/>
    <w:rsid w:val="00960048"/>
    <w:rsid w:val="00960421"/>
    <w:rsid w:val="00960EAA"/>
    <w:rsid w:val="0096594C"/>
    <w:rsid w:val="009663DA"/>
    <w:rsid w:val="00971E92"/>
    <w:rsid w:val="00972848"/>
    <w:rsid w:val="00972916"/>
    <w:rsid w:val="00972BF6"/>
    <w:rsid w:val="00974075"/>
    <w:rsid w:val="00975BA9"/>
    <w:rsid w:val="00977ED7"/>
    <w:rsid w:val="009804C0"/>
    <w:rsid w:val="00983EB3"/>
    <w:rsid w:val="00983FA2"/>
    <w:rsid w:val="00985569"/>
    <w:rsid w:val="009859CB"/>
    <w:rsid w:val="00985DED"/>
    <w:rsid w:val="00985E8D"/>
    <w:rsid w:val="009879AD"/>
    <w:rsid w:val="0099183F"/>
    <w:rsid w:val="00992E76"/>
    <w:rsid w:val="00993562"/>
    <w:rsid w:val="00994232"/>
    <w:rsid w:val="00994443"/>
    <w:rsid w:val="00995759"/>
    <w:rsid w:val="009959BA"/>
    <w:rsid w:val="00996783"/>
    <w:rsid w:val="009A2D36"/>
    <w:rsid w:val="009A37D6"/>
    <w:rsid w:val="009A3B8C"/>
    <w:rsid w:val="009A3C9A"/>
    <w:rsid w:val="009A5E61"/>
    <w:rsid w:val="009A5EE8"/>
    <w:rsid w:val="009A63E9"/>
    <w:rsid w:val="009A7AA5"/>
    <w:rsid w:val="009B136B"/>
    <w:rsid w:val="009B1EA1"/>
    <w:rsid w:val="009B2148"/>
    <w:rsid w:val="009B2C0B"/>
    <w:rsid w:val="009B6A5B"/>
    <w:rsid w:val="009B750C"/>
    <w:rsid w:val="009C0164"/>
    <w:rsid w:val="009C091A"/>
    <w:rsid w:val="009C0A3D"/>
    <w:rsid w:val="009C0CC9"/>
    <w:rsid w:val="009C3338"/>
    <w:rsid w:val="009C4B15"/>
    <w:rsid w:val="009C5AF0"/>
    <w:rsid w:val="009C5E48"/>
    <w:rsid w:val="009C66E3"/>
    <w:rsid w:val="009C7FB4"/>
    <w:rsid w:val="009D143F"/>
    <w:rsid w:val="009D1D3C"/>
    <w:rsid w:val="009D33F4"/>
    <w:rsid w:val="009D39DF"/>
    <w:rsid w:val="009D4E80"/>
    <w:rsid w:val="009D54B8"/>
    <w:rsid w:val="009D5CFB"/>
    <w:rsid w:val="009D63BE"/>
    <w:rsid w:val="009D6B54"/>
    <w:rsid w:val="009E0376"/>
    <w:rsid w:val="009E03F4"/>
    <w:rsid w:val="009E0F21"/>
    <w:rsid w:val="009E1827"/>
    <w:rsid w:val="009E1890"/>
    <w:rsid w:val="009E3579"/>
    <w:rsid w:val="009E572A"/>
    <w:rsid w:val="009E5A0E"/>
    <w:rsid w:val="009E6AD3"/>
    <w:rsid w:val="009E6F12"/>
    <w:rsid w:val="009F3664"/>
    <w:rsid w:val="009F41CF"/>
    <w:rsid w:val="009F4CD7"/>
    <w:rsid w:val="00A006B8"/>
    <w:rsid w:val="00A011F3"/>
    <w:rsid w:val="00A03238"/>
    <w:rsid w:val="00A03C04"/>
    <w:rsid w:val="00A06F6D"/>
    <w:rsid w:val="00A07B0F"/>
    <w:rsid w:val="00A143D7"/>
    <w:rsid w:val="00A14F6B"/>
    <w:rsid w:val="00A2086A"/>
    <w:rsid w:val="00A22004"/>
    <w:rsid w:val="00A235A0"/>
    <w:rsid w:val="00A241D0"/>
    <w:rsid w:val="00A24233"/>
    <w:rsid w:val="00A2524B"/>
    <w:rsid w:val="00A254CB"/>
    <w:rsid w:val="00A269D5"/>
    <w:rsid w:val="00A26DB5"/>
    <w:rsid w:val="00A27D20"/>
    <w:rsid w:val="00A32DC9"/>
    <w:rsid w:val="00A332E0"/>
    <w:rsid w:val="00A33F9C"/>
    <w:rsid w:val="00A35252"/>
    <w:rsid w:val="00A35D00"/>
    <w:rsid w:val="00A36283"/>
    <w:rsid w:val="00A372C0"/>
    <w:rsid w:val="00A411A2"/>
    <w:rsid w:val="00A411FC"/>
    <w:rsid w:val="00A423DD"/>
    <w:rsid w:val="00A42B29"/>
    <w:rsid w:val="00A44871"/>
    <w:rsid w:val="00A4532A"/>
    <w:rsid w:val="00A45781"/>
    <w:rsid w:val="00A46C84"/>
    <w:rsid w:val="00A47A46"/>
    <w:rsid w:val="00A50F6E"/>
    <w:rsid w:val="00A54C3A"/>
    <w:rsid w:val="00A56142"/>
    <w:rsid w:val="00A60216"/>
    <w:rsid w:val="00A602AB"/>
    <w:rsid w:val="00A61723"/>
    <w:rsid w:val="00A6264A"/>
    <w:rsid w:val="00A62A35"/>
    <w:rsid w:val="00A63839"/>
    <w:rsid w:val="00A63BE1"/>
    <w:rsid w:val="00A6558E"/>
    <w:rsid w:val="00A65B34"/>
    <w:rsid w:val="00A66C2C"/>
    <w:rsid w:val="00A66DA2"/>
    <w:rsid w:val="00A7155C"/>
    <w:rsid w:val="00A72C11"/>
    <w:rsid w:val="00A73DE9"/>
    <w:rsid w:val="00A75266"/>
    <w:rsid w:val="00A759F6"/>
    <w:rsid w:val="00A77A4C"/>
    <w:rsid w:val="00A77DE9"/>
    <w:rsid w:val="00A810CE"/>
    <w:rsid w:val="00A8155B"/>
    <w:rsid w:val="00A816C8"/>
    <w:rsid w:val="00A82E6C"/>
    <w:rsid w:val="00A83758"/>
    <w:rsid w:val="00A84A44"/>
    <w:rsid w:val="00A84F0E"/>
    <w:rsid w:val="00A864F3"/>
    <w:rsid w:val="00A875C7"/>
    <w:rsid w:val="00A9124E"/>
    <w:rsid w:val="00AA027F"/>
    <w:rsid w:val="00AA08E3"/>
    <w:rsid w:val="00AA0995"/>
    <w:rsid w:val="00AA579A"/>
    <w:rsid w:val="00AA7010"/>
    <w:rsid w:val="00AA770E"/>
    <w:rsid w:val="00AB0880"/>
    <w:rsid w:val="00AB10C4"/>
    <w:rsid w:val="00AB226A"/>
    <w:rsid w:val="00AB44BC"/>
    <w:rsid w:val="00AB4C10"/>
    <w:rsid w:val="00AB5A65"/>
    <w:rsid w:val="00AB7EF1"/>
    <w:rsid w:val="00AC19E1"/>
    <w:rsid w:val="00AC2013"/>
    <w:rsid w:val="00AC4964"/>
    <w:rsid w:val="00AC4C66"/>
    <w:rsid w:val="00AC5DF8"/>
    <w:rsid w:val="00AC65F2"/>
    <w:rsid w:val="00AD0870"/>
    <w:rsid w:val="00AD1979"/>
    <w:rsid w:val="00AD1EC0"/>
    <w:rsid w:val="00AD2087"/>
    <w:rsid w:val="00AD276D"/>
    <w:rsid w:val="00AD3F04"/>
    <w:rsid w:val="00AD7AF4"/>
    <w:rsid w:val="00AE0836"/>
    <w:rsid w:val="00AE383A"/>
    <w:rsid w:val="00AE3DBB"/>
    <w:rsid w:val="00AE3F7F"/>
    <w:rsid w:val="00AE4DEB"/>
    <w:rsid w:val="00AE5050"/>
    <w:rsid w:val="00AE5874"/>
    <w:rsid w:val="00AE6496"/>
    <w:rsid w:val="00AE7081"/>
    <w:rsid w:val="00AE737E"/>
    <w:rsid w:val="00AF0167"/>
    <w:rsid w:val="00AF10C9"/>
    <w:rsid w:val="00AF1562"/>
    <w:rsid w:val="00AF2236"/>
    <w:rsid w:val="00AF2760"/>
    <w:rsid w:val="00AF2EA3"/>
    <w:rsid w:val="00AF35E3"/>
    <w:rsid w:val="00AF472D"/>
    <w:rsid w:val="00AF57D0"/>
    <w:rsid w:val="00AF6823"/>
    <w:rsid w:val="00AF7B2D"/>
    <w:rsid w:val="00AF7CD8"/>
    <w:rsid w:val="00AF7F9F"/>
    <w:rsid w:val="00B00303"/>
    <w:rsid w:val="00B01128"/>
    <w:rsid w:val="00B012CA"/>
    <w:rsid w:val="00B052DC"/>
    <w:rsid w:val="00B06864"/>
    <w:rsid w:val="00B07B22"/>
    <w:rsid w:val="00B07CB5"/>
    <w:rsid w:val="00B07CC1"/>
    <w:rsid w:val="00B11565"/>
    <w:rsid w:val="00B11E34"/>
    <w:rsid w:val="00B12141"/>
    <w:rsid w:val="00B12806"/>
    <w:rsid w:val="00B1334B"/>
    <w:rsid w:val="00B13705"/>
    <w:rsid w:val="00B14DCE"/>
    <w:rsid w:val="00B23217"/>
    <w:rsid w:val="00B23CF0"/>
    <w:rsid w:val="00B248C8"/>
    <w:rsid w:val="00B24F10"/>
    <w:rsid w:val="00B25EFB"/>
    <w:rsid w:val="00B3140D"/>
    <w:rsid w:val="00B31ABA"/>
    <w:rsid w:val="00B32123"/>
    <w:rsid w:val="00B32163"/>
    <w:rsid w:val="00B32F32"/>
    <w:rsid w:val="00B339CC"/>
    <w:rsid w:val="00B34C7F"/>
    <w:rsid w:val="00B40CEB"/>
    <w:rsid w:val="00B42725"/>
    <w:rsid w:val="00B42CE6"/>
    <w:rsid w:val="00B43E9B"/>
    <w:rsid w:val="00B44ECA"/>
    <w:rsid w:val="00B47EFC"/>
    <w:rsid w:val="00B50499"/>
    <w:rsid w:val="00B50EC1"/>
    <w:rsid w:val="00B520BC"/>
    <w:rsid w:val="00B55D1E"/>
    <w:rsid w:val="00B55D76"/>
    <w:rsid w:val="00B56C80"/>
    <w:rsid w:val="00B573EF"/>
    <w:rsid w:val="00B57404"/>
    <w:rsid w:val="00B57885"/>
    <w:rsid w:val="00B605D3"/>
    <w:rsid w:val="00B620D9"/>
    <w:rsid w:val="00B62B90"/>
    <w:rsid w:val="00B64C7F"/>
    <w:rsid w:val="00B64DBB"/>
    <w:rsid w:val="00B65819"/>
    <w:rsid w:val="00B6733C"/>
    <w:rsid w:val="00B712F0"/>
    <w:rsid w:val="00B7318A"/>
    <w:rsid w:val="00B7318B"/>
    <w:rsid w:val="00B7422D"/>
    <w:rsid w:val="00B745BC"/>
    <w:rsid w:val="00B7529C"/>
    <w:rsid w:val="00B75507"/>
    <w:rsid w:val="00B7663B"/>
    <w:rsid w:val="00B77BB4"/>
    <w:rsid w:val="00B80303"/>
    <w:rsid w:val="00B80CEF"/>
    <w:rsid w:val="00B860F1"/>
    <w:rsid w:val="00B86B11"/>
    <w:rsid w:val="00B87132"/>
    <w:rsid w:val="00B90034"/>
    <w:rsid w:val="00B92633"/>
    <w:rsid w:val="00B92FCC"/>
    <w:rsid w:val="00B934C3"/>
    <w:rsid w:val="00B96C62"/>
    <w:rsid w:val="00B975F5"/>
    <w:rsid w:val="00B976CC"/>
    <w:rsid w:val="00B97D09"/>
    <w:rsid w:val="00BA092A"/>
    <w:rsid w:val="00BA1AF7"/>
    <w:rsid w:val="00BA1D88"/>
    <w:rsid w:val="00BA281F"/>
    <w:rsid w:val="00BA2B3F"/>
    <w:rsid w:val="00BA2D25"/>
    <w:rsid w:val="00BA2F62"/>
    <w:rsid w:val="00BA3BC8"/>
    <w:rsid w:val="00BA7065"/>
    <w:rsid w:val="00BA7FDB"/>
    <w:rsid w:val="00BB0405"/>
    <w:rsid w:val="00BB12FA"/>
    <w:rsid w:val="00BB1498"/>
    <w:rsid w:val="00BB4ACD"/>
    <w:rsid w:val="00BB4C43"/>
    <w:rsid w:val="00BB636B"/>
    <w:rsid w:val="00BB66E1"/>
    <w:rsid w:val="00BB7CDD"/>
    <w:rsid w:val="00BC05BE"/>
    <w:rsid w:val="00BC0D47"/>
    <w:rsid w:val="00BC189C"/>
    <w:rsid w:val="00BC1B69"/>
    <w:rsid w:val="00BC25F3"/>
    <w:rsid w:val="00BC31C7"/>
    <w:rsid w:val="00BC44A7"/>
    <w:rsid w:val="00BC60BE"/>
    <w:rsid w:val="00BC79A7"/>
    <w:rsid w:val="00BD0B52"/>
    <w:rsid w:val="00BD68B0"/>
    <w:rsid w:val="00BD6E9D"/>
    <w:rsid w:val="00BD723B"/>
    <w:rsid w:val="00BE1D15"/>
    <w:rsid w:val="00BE2381"/>
    <w:rsid w:val="00BE558C"/>
    <w:rsid w:val="00BE5ADD"/>
    <w:rsid w:val="00BE6A89"/>
    <w:rsid w:val="00BE7364"/>
    <w:rsid w:val="00BE7E10"/>
    <w:rsid w:val="00BF0A2B"/>
    <w:rsid w:val="00BF273C"/>
    <w:rsid w:val="00BF3CB1"/>
    <w:rsid w:val="00BF5646"/>
    <w:rsid w:val="00BF6E3C"/>
    <w:rsid w:val="00BF6FF3"/>
    <w:rsid w:val="00BF7055"/>
    <w:rsid w:val="00BF7FC5"/>
    <w:rsid w:val="00C0020E"/>
    <w:rsid w:val="00C0089B"/>
    <w:rsid w:val="00C0364F"/>
    <w:rsid w:val="00C05544"/>
    <w:rsid w:val="00C05552"/>
    <w:rsid w:val="00C055A4"/>
    <w:rsid w:val="00C06393"/>
    <w:rsid w:val="00C06BC3"/>
    <w:rsid w:val="00C06F45"/>
    <w:rsid w:val="00C109EB"/>
    <w:rsid w:val="00C10B0A"/>
    <w:rsid w:val="00C10EE5"/>
    <w:rsid w:val="00C12C17"/>
    <w:rsid w:val="00C137A7"/>
    <w:rsid w:val="00C1706C"/>
    <w:rsid w:val="00C20291"/>
    <w:rsid w:val="00C2097A"/>
    <w:rsid w:val="00C21303"/>
    <w:rsid w:val="00C218A9"/>
    <w:rsid w:val="00C247DC"/>
    <w:rsid w:val="00C25833"/>
    <w:rsid w:val="00C25E06"/>
    <w:rsid w:val="00C26152"/>
    <w:rsid w:val="00C279FC"/>
    <w:rsid w:val="00C30468"/>
    <w:rsid w:val="00C31ED9"/>
    <w:rsid w:val="00C32BE5"/>
    <w:rsid w:val="00C32DB5"/>
    <w:rsid w:val="00C33E24"/>
    <w:rsid w:val="00C341A8"/>
    <w:rsid w:val="00C34454"/>
    <w:rsid w:val="00C348E6"/>
    <w:rsid w:val="00C36BD8"/>
    <w:rsid w:val="00C44981"/>
    <w:rsid w:val="00C47DDE"/>
    <w:rsid w:val="00C47F27"/>
    <w:rsid w:val="00C5151F"/>
    <w:rsid w:val="00C51B45"/>
    <w:rsid w:val="00C51C0E"/>
    <w:rsid w:val="00C56E60"/>
    <w:rsid w:val="00C572A4"/>
    <w:rsid w:val="00C575A1"/>
    <w:rsid w:val="00C61394"/>
    <w:rsid w:val="00C621DF"/>
    <w:rsid w:val="00C64F08"/>
    <w:rsid w:val="00C6507C"/>
    <w:rsid w:val="00C6570F"/>
    <w:rsid w:val="00C70C1C"/>
    <w:rsid w:val="00C71334"/>
    <w:rsid w:val="00C739CC"/>
    <w:rsid w:val="00C74C75"/>
    <w:rsid w:val="00C76A49"/>
    <w:rsid w:val="00C77503"/>
    <w:rsid w:val="00C81F37"/>
    <w:rsid w:val="00C8669E"/>
    <w:rsid w:val="00C871C5"/>
    <w:rsid w:val="00C90064"/>
    <w:rsid w:val="00C92775"/>
    <w:rsid w:val="00C94CCC"/>
    <w:rsid w:val="00C9611F"/>
    <w:rsid w:val="00C9765C"/>
    <w:rsid w:val="00CA04C1"/>
    <w:rsid w:val="00CA0D91"/>
    <w:rsid w:val="00CA0E8D"/>
    <w:rsid w:val="00CA1EBA"/>
    <w:rsid w:val="00CA2AD4"/>
    <w:rsid w:val="00CA4633"/>
    <w:rsid w:val="00CA4B95"/>
    <w:rsid w:val="00CA4CC0"/>
    <w:rsid w:val="00CA53A4"/>
    <w:rsid w:val="00CA671F"/>
    <w:rsid w:val="00CA6F0E"/>
    <w:rsid w:val="00CA7E62"/>
    <w:rsid w:val="00CB06E6"/>
    <w:rsid w:val="00CB07F7"/>
    <w:rsid w:val="00CB42B1"/>
    <w:rsid w:val="00CB5CC8"/>
    <w:rsid w:val="00CB7639"/>
    <w:rsid w:val="00CB7E3A"/>
    <w:rsid w:val="00CC06B7"/>
    <w:rsid w:val="00CC0DD8"/>
    <w:rsid w:val="00CC1384"/>
    <w:rsid w:val="00CC1CBB"/>
    <w:rsid w:val="00CC3DD1"/>
    <w:rsid w:val="00CC49A4"/>
    <w:rsid w:val="00CC4B1B"/>
    <w:rsid w:val="00CC51BE"/>
    <w:rsid w:val="00CC5514"/>
    <w:rsid w:val="00CC66A6"/>
    <w:rsid w:val="00CC7A5B"/>
    <w:rsid w:val="00CC7A82"/>
    <w:rsid w:val="00CC7EE3"/>
    <w:rsid w:val="00CD043F"/>
    <w:rsid w:val="00CD1D1F"/>
    <w:rsid w:val="00CD21AD"/>
    <w:rsid w:val="00CD2BD9"/>
    <w:rsid w:val="00CD4796"/>
    <w:rsid w:val="00CD47EB"/>
    <w:rsid w:val="00CD5040"/>
    <w:rsid w:val="00CD5A13"/>
    <w:rsid w:val="00CD5B4C"/>
    <w:rsid w:val="00CD6509"/>
    <w:rsid w:val="00CD75FC"/>
    <w:rsid w:val="00CD7BB3"/>
    <w:rsid w:val="00CE02EE"/>
    <w:rsid w:val="00CE44CF"/>
    <w:rsid w:val="00CE4B25"/>
    <w:rsid w:val="00CE6E7B"/>
    <w:rsid w:val="00CF0720"/>
    <w:rsid w:val="00CF2802"/>
    <w:rsid w:val="00CF3C84"/>
    <w:rsid w:val="00CF40A5"/>
    <w:rsid w:val="00CF470D"/>
    <w:rsid w:val="00CF4979"/>
    <w:rsid w:val="00CF5F9B"/>
    <w:rsid w:val="00CF777E"/>
    <w:rsid w:val="00CF7ECA"/>
    <w:rsid w:val="00CF7F0D"/>
    <w:rsid w:val="00D01B09"/>
    <w:rsid w:val="00D02428"/>
    <w:rsid w:val="00D043F0"/>
    <w:rsid w:val="00D05270"/>
    <w:rsid w:val="00D05AFF"/>
    <w:rsid w:val="00D06414"/>
    <w:rsid w:val="00D06B02"/>
    <w:rsid w:val="00D10744"/>
    <w:rsid w:val="00D11CF8"/>
    <w:rsid w:val="00D122D1"/>
    <w:rsid w:val="00D12636"/>
    <w:rsid w:val="00D13285"/>
    <w:rsid w:val="00D13338"/>
    <w:rsid w:val="00D13392"/>
    <w:rsid w:val="00D135AA"/>
    <w:rsid w:val="00D1427B"/>
    <w:rsid w:val="00D17826"/>
    <w:rsid w:val="00D17984"/>
    <w:rsid w:val="00D17A70"/>
    <w:rsid w:val="00D17F31"/>
    <w:rsid w:val="00D20AA4"/>
    <w:rsid w:val="00D211EB"/>
    <w:rsid w:val="00D215B8"/>
    <w:rsid w:val="00D23864"/>
    <w:rsid w:val="00D2657D"/>
    <w:rsid w:val="00D26913"/>
    <w:rsid w:val="00D30437"/>
    <w:rsid w:val="00D32383"/>
    <w:rsid w:val="00D32E9B"/>
    <w:rsid w:val="00D331AF"/>
    <w:rsid w:val="00D35DA0"/>
    <w:rsid w:val="00D367AE"/>
    <w:rsid w:val="00D42A6D"/>
    <w:rsid w:val="00D444B0"/>
    <w:rsid w:val="00D452A0"/>
    <w:rsid w:val="00D45D59"/>
    <w:rsid w:val="00D46365"/>
    <w:rsid w:val="00D463B1"/>
    <w:rsid w:val="00D463F6"/>
    <w:rsid w:val="00D5096A"/>
    <w:rsid w:val="00D57C8D"/>
    <w:rsid w:val="00D60A44"/>
    <w:rsid w:val="00D61CD1"/>
    <w:rsid w:val="00D62751"/>
    <w:rsid w:val="00D6468C"/>
    <w:rsid w:val="00D65AB7"/>
    <w:rsid w:val="00D66440"/>
    <w:rsid w:val="00D7017F"/>
    <w:rsid w:val="00D710AA"/>
    <w:rsid w:val="00D72567"/>
    <w:rsid w:val="00D75A84"/>
    <w:rsid w:val="00D766FE"/>
    <w:rsid w:val="00D771BE"/>
    <w:rsid w:val="00D77D73"/>
    <w:rsid w:val="00D80167"/>
    <w:rsid w:val="00D8358C"/>
    <w:rsid w:val="00D83DE5"/>
    <w:rsid w:val="00D841D1"/>
    <w:rsid w:val="00D86E4D"/>
    <w:rsid w:val="00D87828"/>
    <w:rsid w:val="00D87A85"/>
    <w:rsid w:val="00D911DB"/>
    <w:rsid w:val="00D92EC9"/>
    <w:rsid w:val="00D943D0"/>
    <w:rsid w:val="00D94D62"/>
    <w:rsid w:val="00D94FDB"/>
    <w:rsid w:val="00D95999"/>
    <w:rsid w:val="00D95A4C"/>
    <w:rsid w:val="00D95EAD"/>
    <w:rsid w:val="00D96CCF"/>
    <w:rsid w:val="00D971E0"/>
    <w:rsid w:val="00D97688"/>
    <w:rsid w:val="00D97DBD"/>
    <w:rsid w:val="00DA2439"/>
    <w:rsid w:val="00DA37C0"/>
    <w:rsid w:val="00DA3897"/>
    <w:rsid w:val="00DA484D"/>
    <w:rsid w:val="00DA48E7"/>
    <w:rsid w:val="00DA5532"/>
    <w:rsid w:val="00DA55B5"/>
    <w:rsid w:val="00DB00FA"/>
    <w:rsid w:val="00DB05F7"/>
    <w:rsid w:val="00DB1A76"/>
    <w:rsid w:val="00DB2717"/>
    <w:rsid w:val="00DB2997"/>
    <w:rsid w:val="00DB66A8"/>
    <w:rsid w:val="00DB7535"/>
    <w:rsid w:val="00DB7C95"/>
    <w:rsid w:val="00DC04AC"/>
    <w:rsid w:val="00DC14A6"/>
    <w:rsid w:val="00DC1C04"/>
    <w:rsid w:val="00DC24E3"/>
    <w:rsid w:val="00DC28A2"/>
    <w:rsid w:val="00DC3052"/>
    <w:rsid w:val="00DC3738"/>
    <w:rsid w:val="00DC472D"/>
    <w:rsid w:val="00DC4740"/>
    <w:rsid w:val="00DC4F4F"/>
    <w:rsid w:val="00DC58E7"/>
    <w:rsid w:val="00DC765C"/>
    <w:rsid w:val="00DC773A"/>
    <w:rsid w:val="00DD1696"/>
    <w:rsid w:val="00DD2FDE"/>
    <w:rsid w:val="00DD3869"/>
    <w:rsid w:val="00DD495D"/>
    <w:rsid w:val="00DD4EBD"/>
    <w:rsid w:val="00DD67E5"/>
    <w:rsid w:val="00DD7677"/>
    <w:rsid w:val="00DD7C65"/>
    <w:rsid w:val="00DE0B48"/>
    <w:rsid w:val="00DE1917"/>
    <w:rsid w:val="00DE2B0E"/>
    <w:rsid w:val="00DE3241"/>
    <w:rsid w:val="00DE33F2"/>
    <w:rsid w:val="00DE346A"/>
    <w:rsid w:val="00DE53D3"/>
    <w:rsid w:val="00DE572B"/>
    <w:rsid w:val="00DE7225"/>
    <w:rsid w:val="00DF04D7"/>
    <w:rsid w:val="00DF1759"/>
    <w:rsid w:val="00DF33F6"/>
    <w:rsid w:val="00DF49C1"/>
    <w:rsid w:val="00DF779B"/>
    <w:rsid w:val="00E02B97"/>
    <w:rsid w:val="00E044A5"/>
    <w:rsid w:val="00E044C8"/>
    <w:rsid w:val="00E05D9D"/>
    <w:rsid w:val="00E05FD2"/>
    <w:rsid w:val="00E0668F"/>
    <w:rsid w:val="00E0686D"/>
    <w:rsid w:val="00E10A60"/>
    <w:rsid w:val="00E128B0"/>
    <w:rsid w:val="00E131BB"/>
    <w:rsid w:val="00E1363C"/>
    <w:rsid w:val="00E141E0"/>
    <w:rsid w:val="00E14284"/>
    <w:rsid w:val="00E148E9"/>
    <w:rsid w:val="00E16080"/>
    <w:rsid w:val="00E16150"/>
    <w:rsid w:val="00E16BD8"/>
    <w:rsid w:val="00E1759F"/>
    <w:rsid w:val="00E17B93"/>
    <w:rsid w:val="00E17EF3"/>
    <w:rsid w:val="00E2098E"/>
    <w:rsid w:val="00E20F5E"/>
    <w:rsid w:val="00E2190B"/>
    <w:rsid w:val="00E236B8"/>
    <w:rsid w:val="00E26059"/>
    <w:rsid w:val="00E264E0"/>
    <w:rsid w:val="00E26745"/>
    <w:rsid w:val="00E334E3"/>
    <w:rsid w:val="00E335E1"/>
    <w:rsid w:val="00E345B7"/>
    <w:rsid w:val="00E41076"/>
    <w:rsid w:val="00E43EE6"/>
    <w:rsid w:val="00E45A46"/>
    <w:rsid w:val="00E45F46"/>
    <w:rsid w:val="00E4622E"/>
    <w:rsid w:val="00E5046D"/>
    <w:rsid w:val="00E52F21"/>
    <w:rsid w:val="00E53032"/>
    <w:rsid w:val="00E56C51"/>
    <w:rsid w:val="00E6160C"/>
    <w:rsid w:val="00E61AA6"/>
    <w:rsid w:val="00E623C4"/>
    <w:rsid w:val="00E6249C"/>
    <w:rsid w:val="00E628BD"/>
    <w:rsid w:val="00E62E5B"/>
    <w:rsid w:val="00E643C5"/>
    <w:rsid w:val="00E64F7A"/>
    <w:rsid w:val="00E65398"/>
    <w:rsid w:val="00E658CF"/>
    <w:rsid w:val="00E66F04"/>
    <w:rsid w:val="00E707AF"/>
    <w:rsid w:val="00E71A74"/>
    <w:rsid w:val="00E74025"/>
    <w:rsid w:val="00E7491C"/>
    <w:rsid w:val="00E75A21"/>
    <w:rsid w:val="00E76F79"/>
    <w:rsid w:val="00E77214"/>
    <w:rsid w:val="00E81EEF"/>
    <w:rsid w:val="00E82A2B"/>
    <w:rsid w:val="00E83FBB"/>
    <w:rsid w:val="00E84CF9"/>
    <w:rsid w:val="00E850D2"/>
    <w:rsid w:val="00E86753"/>
    <w:rsid w:val="00E86BE6"/>
    <w:rsid w:val="00E87483"/>
    <w:rsid w:val="00E90DFC"/>
    <w:rsid w:val="00E91305"/>
    <w:rsid w:val="00E91F0F"/>
    <w:rsid w:val="00E9292D"/>
    <w:rsid w:val="00E94AA0"/>
    <w:rsid w:val="00E95328"/>
    <w:rsid w:val="00E957FE"/>
    <w:rsid w:val="00E975E7"/>
    <w:rsid w:val="00E97C3D"/>
    <w:rsid w:val="00EA035F"/>
    <w:rsid w:val="00EA08E1"/>
    <w:rsid w:val="00EA1773"/>
    <w:rsid w:val="00EB02A5"/>
    <w:rsid w:val="00EB24C6"/>
    <w:rsid w:val="00EB39AA"/>
    <w:rsid w:val="00EB407B"/>
    <w:rsid w:val="00EB436B"/>
    <w:rsid w:val="00EB67A3"/>
    <w:rsid w:val="00EB6C24"/>
    <w:rsid w:val="00EB7801"/>
    <w:rsid w:val="00EC1D1A"/>
    <w:rsid w:val="00EC28D6"/>
    <w:rsid w:val="00EC2E95"/>
    <w:rsid w:val="00EC5492"/>
    <w:rsid w:val="00EC773D"/>
    <w:rsid w:val="00ED14B7"/>
    <w:rsid w:val="00ED15B0"/>
    <w:rsid w:val="00ED16E9"/>
    <w:rsid w:val="00ED19B7"/>
    <w:rsid w:val="00ED1A58"/>
    <w:rsid w:val="00ED1C19"/>
    <w:rsid w:val="00ED25C7"/>
    <w:rsid w:val="00ED5B97"/>
    <w:rsid w:val="00ED779E"/>
    <w:rsid w:val="00ED7896"/>
    <w:rsid w:val="00EE0227"/>
    <w:rsid w:val="00EE07B3"/>
    <w:rsid w:val="00EE23B1"/>
    <w:rsid w:val="00EE2C2B"/>
    <w:rsid w:val="00EE4376"/>
    <w:rsid w:val="00EE56E6"/>
    <w:rsid w:val="00EE5FC1"/>
    <w:rsid w:val="00EE619A"/>
    <w:rsid w:val="00EE6BA6"/>
    <w:rsid w:val="00EE6BD5"/>
    <w:rsid w:val="00EE76CA"/>
    <w:rsid w:val="00EF04CD"/>
    <w:rsid w:val="00EF0C93"/>
    <w:rsid w:val="00EF27AF"/>
    <w:rsid w:val="00EF3F45"/>
    <w:rsid w:val="00EF5AE5"/>
    <w:rsid w:val="00EF67F6"/>
    <w:rsid w:val="00EF786C"/>
    <w:rsid w:val="00F00119"/>
    <w:rsid w:val="00F009BA"/>
    <w:rsid w:val="00F01C4F"/>
    <w:rsid w:val="00F07DB6"/>
    <w:rsid w:val="00F1008B"/>
    <w:rsid w:val="00F1149D"/>
    <w:rsid w:val="00F115E1"/>
    <w:rsid w:val="00F1182D"/>
    <w:rsid w:val="00F11D10"/>
    <w:rsid w:val="00F11EEF"/>
    <w:rsid w:val="00F13071"/>
    <w:rsid w:val="00F1318A"/>
    <w:rsid w:val="00F134BB"/>
    <w:rsid w:val="00F14448"/>
    <w:rsid w:val="00F15038"/>
    <w:rsid w:val="00F15E24"/>
    <w:rsid w:val="00F176A6"/>
    <w:rsid w:val="00F2260C"/>
    <w:rsid w:val="00F229B4"/>
    <w:rsid w:val="00F23192"/>
    <w:rsid w:val="00F23A69"/>
    <w:rsid w:val="00F23CF8"/>
    <w:rsid w:val="00F24037"/>
    <w:rsid w:val="00F240EA"/>
    <w:rsid w:val="00F24278"/>
    <w:rsid w:val="00F24431"/>
    <w:rsid w:val="00F26864"/>
    <w:rsid w:val="00F270E4"/>
    <w:rsid w:val="00F304A0"/>
    <w:rsid w:val="00F30591"/>
    <w:rsid w:val="00F31F44"/>
    <w:rsid w:val="00F3218F"/>
    <w:rsid w:val="00F3429C"/>
    <w:rsid w:val="00F344FB"/>
    <w:rsid w:val="00F358E3"/>
    <w:rsid w:val="00F3631D"/>
    <w:rsid w:val="00F36480"/>
    <w:rsid w:val="00F408EE"/>
    <w:rsid w:val="00F40A59"/>
    <w:rsid w:val="00F40B36"/>
    <w:rsid w:val="00F45AFF"/>
    <w:rsid w:val="00F45F9B"/>
    <w:rsid w:val="00F4633D"/>
    <w:rsid w:val="00F4665B"/>
    <w:rsid w:val="00F4668C"/>
    <w:rsid w:val="00F505AD"/>
    <w:rsid w:val="00F535AC"/>
    <w:rsid w:val="00F55E7C"/>
    <w:rsid w:val="00F57B69"/>
    <w:rsid w:val="00F57BC1"/>
    <w:rsid w:val="00F612D5"/>
    <w:rsid w:val="00F61679"/>
    <w:rsid w:val="00F622FC"/>
    <w:rsid w:val="00F6277C"/>
    <w:rsid w:val="00F63089"/>
    <w:rsid w:val="00F63AFE"/>
    <w:rsid w:val="00F63CE5"/>
    <w:rsid w:val="00F65CA1"/>
    <w:rsid w:val="00F674C9"/>
    <w:rsid w:val="00F67CBC"/>
    <w:rsid w:val="00F7086A"/>
    <w:rsid w:val="00F70EE0"/>
    <w:rsid w:val="00F71A57"/>
    <w:rsid w:val="00F7238A"/>
    <w:rsid w:val="00F7252F"/>
    <w:rsid w:val="00F7384F"/>
    <w:rsid w:val="00F73B41"/>
    <w:rsid w:val="00F76860"/>
    <w:rsid w:val="00F80F9B"/>
    <w:rsid w:val="00F82EEC"/>
    <w:rsid w:val="00F8382A"/>
    <w:rsid w:val="00F83985"/>
    <w:rsid w:val="00F84716"/>
    <w:rsid w:val="00F85439"/>
    <w:rsid w:val="00F857CC"/>
    <w:rsid w:val="00F914B8"/>
    <w:rsid w:val="00F919EC"/>
    <w:rsid w:val="00F91CFD"/>
    <w:rsid w:val="00F91EB8"/>
    <w:rsid w:val="00F91F61"/>
    <w:rsid w:val="00F9460B"/>
    <w:rsid w:val="00F94F54"/>
    <w:rsid w:val="00F96E73"/>
    <w:rsid w:val="00F9774C"/>
    <w:rsid w:val="00FA36A1"/>
    <w:rsid w:val="00FA4084"/>
    <w:rsid w:val="00FB0622"/>
    <w:rsid w:val="00FB1033"/>
    <w:rsid w:val="00FB1073"/>
    <w:rsid w:val="00FB22AE"/>
    <w:rsid w:val="00FB2B0C"/>
    <w:rsid w:val="00FB45A9"/>
    <w:rsid w:val="00FB55FC"/>
    <w:rsid w:val="00FB6805"/>
    <w:rsid w:val="00FB680D"/>
    <w:rsid w:val="00FB6BD6"/>
    <w:rsid w:val="00FB7AE2"/>
    <w:rsid w:val="00FC1B62"/>
    <w:rsid w:val="00FC40E2"/>
    <w:rsid w:val="00FC49C0"/>
    <w:rsid w:val="00FC4DBD"/>
    <w:rsid w:val="00FC629D"/>
    <w:rsid w:val="00FC6EB5"/>
    <w:rsid w:val="00FC7393"/>
    <w:rsid w:val="00FC74E6"/>
    <w:rsid w:val="00FC7713"/>
    <w:rsid w:val="00FC7D9E"/>
    <w:rsid w:val="00FD00C0"/>
    <w:rsid w:val="00FD1F28"/>
    <w:rsid w:val="00FD225B"/>
    <w:rsid w:val="00FD2C92"/>
    <w:rsid w:val="00FD557B"/>
    <w:rsid w:val="00FD6F37"/>
    <w:rsid w:val="00FD7A68"/>
    <w:rsid w:val="00FE0668"/>
    <w:rsid w:val="00FE263E"/>
    <w:rsid w:val="00FE5CDB"/>
    <w:rsid w:val="00FE789E"/>
    <w:rsid w:val="00FE794A"/>
    <w:rsid w:val="00FE7EFE"/>
    <w:rsid w:val="00FF14DC"/>
    <w:rsid w:val="00FF1D15"/>
    <w:rsid w:val="00FF42CF"/>
    <w:rsid w:val="00FF595C"/>
    <w:rsid w:val="00FF5A94"/>
    <w:rsid w:val="00FF6591"/>
    <w:rsid w:val="00FF7075"/>
    <w:rsid w:val="30C69B20"/>
    <w:rsid w:val="742F290E"/>
    <w:rsid w:val="788A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5724D899"/>
  <w15:docId w15:val="{B8E7E182-5867-47DE-866F-C76B29F6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7B1"/>
    <w:rPr>
      <w:rFonts w:asciiTheme="majorBidi" w:hAnsiTheme="majorBidi"/>
      <w:sz w:val="24"/>
    </w:rPr>
  </w:style>
  <w:style w:type="paragraph" w:styleId="Heading1">
    <w:name w:val="heading 1"/>
    <w:basedOn w:val="Normal"/>
    <w:next w:val="Normal"/>
    <w:link w:val="Heading1Char"/>
    <w:uiPriority w:val="9"/>
    <w:qFormat/>
    <w:rsid w:val="000062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ubcapitol"/>
    <w:basedOn w:val="Normal"/>
    <w:next w:val="Normal"/>
    <w:link w:val="Heading2Char"/>
    <w:autoRedefine/>
    <w:uiPriority w:val="9"/>
    <w:unhideWhenUsed/>
    <w:qFormat/>
    <w:rsid w:val="008103A3"/>
    <w:pPr>
      <w:keepNext/>
      <w:keepLines/>
      <w:widowControl w:val="0"/>
      <w:tabs>
        <w:tab w:val="left" w:pos="0"/>
        <w:tab w:val="left" w:pos="1701"/>
      </w:tabs>
      <w:autoSpaceDE w:val="0"/>
      <w:autoSpaceDN w:val="0"/>
      <w:adjustRightInd w:val="0"/>
      <w:spacing w:before="360" w:after="240" w:line="276" w:lineRule="auto"/>
      <w:jc w:val="both"/>
      <w:outlineLvl w:val="1"/>
    </w:pPr>
    <w:rPr>
      <w:rFonts w:ascii="Times New Roman" w:eastAsiaTheme="majorEastAsia" w:hAnsi="Times New Roman" w:cs="Times New Roman"/>
      <w:b/>
      <w:szCs w:val="24"/>
      <w:lang w:val="ro-RO"/>
    </w:rPr>
  </w:style>
  <w:style w:type="paragraph" w:styleId="Heading3">
    <w:name w:val="heading 3"/>
    <w:basedOn w:val="Normal"/>
    <w:next w:val="Normal"/>
    <w:link w:val="Heading3Char"/>
    <w:uiPriority w:val="9"/>
    <w:unhideWhenUsed/>
    <w:qFormat/>
    <w:rsid w:val="00356930"/>
    <w:pPr>
      <w:keepNext/>
      <w:keepLines/>
      <w:spacing w:before="40" w:after="0"/>
      <w:outlineLvl w:val="2"/>
    </w:pPr>
    <w:rPr>
      <w:rFonts w:asciiTheme="majorHAnsi" w:eastAsiaTheme="majorEastAsia" w:hAnsiTheme="majorHAnsi" w:cstheme="majorBidi"/>
      <w:color w:val="1F4D78" w:themeColor="accent1" w:themeShade="7F"/>
      <w:szCs w:val="24"/>
      <w:lang w:val="ro-RO"/>
    </w:rPr>
  </w:style>
  <w:style w:type="paragraph" w:styleId="Heading4">
    <w:name w:val="heading 4"/>
    <w:basedOn w:val="Normal"/>
    <w:next w:val="Normal"/>
    <w:link w:val="Heading4Char"/>
    <w:uiPriority w:val="9"/>
    <w:unhideWhenUsed/>
    <w:qFormat/>
    <w:rsid w:val="00E90DFC"/>
    <w:pPr>
      <w:keepNext/>
      <w:keepLines/>
      <w:spacing w:before="40" w:after="0" w:line="240" w:lineRule="auto"/>
      <w:outlineLvl w:val="3"/>
    </w:pPr>
    <w:rPr>
      <w:rFonts w:asciiTheme="majorHAnsi" w:eastAsiaTheme="majorEastAsia" w:hAnsiTheme="majorHAnsi" w:cstheme="majorBidi"/>
      <w:i/>
      <w:iCs/>
      <w:color w:val="2E74B5" w:themeColor="accent1" w:themeShade="BF"/>
      <w:szCs w:val="24"/>
      <w:lang w:val="en-US"/>
    </w:rPr>
  </w:style>
  <w:style w:type="paragraph" w:styleId="Heading5">
    <w:name w:val="heading 5"/>
    <w:basedOn w:val="Normal"/>
    <w:next w:val="Normal"/>
    <w:link w:val="Heading5Char"/>
    <w:uiPriority w:val="9"/>
    <w:semiHidden/>
    <w:unhideWhenUsed/>
    <w:qFormat/>
    <w:rsid w:val="00563DC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3DC"/>
    <w:pPr>
      <w:ind w:left="720"/>
      <w:contextualSpacing/>
    </w:pPr>
  </w:style>
  <w:style w:type="paragraph" w:styleId="FootnoteText">
    <w:name w:val="footnote text"/>
    <w:basedOn w:val="Normal"/>
    <w:link w:val="FootnoteTextChar"/>
    <w:uiPriority w:val="99"/>
    <w:unhideWhenUsed/>
    <w:rsid w:val="00E56C51"/>
    <w:pPr>
      <w:spacing w:after="0" w:line="240" w:lineRule="auto"/>
    </w:pPr>
    <w:rPr>
      <w:sz w:val="20"/>
      <w:szCs w:val="20"/>
    </w:rPr>
  </w:style>
  <w:style w:type="character" w:customStyle="1" w:styleId="FootnoteTextChar">
    <w:name w:val="Footnote Text Char"/>
    <w:basedOn w:val="DefaultParagraphFont"/>
    <w:link w:val="FootnoteText"/>
    <w:uiPriority w:val="99"/>
    <w:rsid w:val="00E56C51"/>
    <w:rPr>
      <w:sz w:val="20"/>
      <w:szCs w:val="20"/>
    </w:rPr>
  </w:style>
  <w:style w:type="character" w:styleId="FootnoteReference">
    <w:name w:val="footnote reference"/>
    <w:basedOn w:val="DefaultParagraphFont"/>
    <w:uiPriority w:val="99"/>
    <w:unhideWhenUsed/>
    <w:rsid w:val="00E56C51"/>
    <w:rPr>
      <w:vertAlign w:val="superscript"/>
    </w:rPr>
  </w:style>
  <w:style w:type="character" w:styleId="Hyperlink">
    <w:name w:val="Hyperlink"/>
    <w:basedOn w:val="DefaultParagraphFont"/>
    <w:uiPriority w:val="99"/>
    <w:unhideWhenUsed/>
    <w:rsid w:val="00E56C51"/>
    <w:rPr>
      <w:color w:val="0563C1" w:themeColor="hyperlink"/>
      <w:u w:val="single"/>
    </w:rPr>
  </w:style>
  <w:style w:type="table" w:styleId="TableGrid">
    <w:name w:val="Table Grid"/>
    <w:basedOn w:val="TableNormal"/>
    <w:uiPriority w:val="59"/>
    <w:rsid w:val="005A5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7A68F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3-Accent51">
    <w:name w:val="Grid Table 3 - Accent 51"/>
    <w:basedOn w:val="TableNormal"/>
    <w:uiPriority w:val="48"/>
    <w:rsid w:val="007A68F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5Dark-Accent51">
    <w:name w:val="Grid Table 5 Dark - Accent 51"/>
    <w:basedOn w:val="TableNormal"/>
    <w:uiPriority w:val="50"/>
    <w:rsid w:val="007A68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Header">
    <w:name w:val="header"/>
    <w:basedOn w:val="Normal"/>
    <w:link w:val="HeaderChar"/>
    <w:uiPriority w:val="99"/>
    <w:unhideWhenUsed/>
    <w:rsid w:val="00310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B1C"/>
  </w:style>
  <w:style w:type="paragraph" w:styleId="Footer">
    <w:name w:val="footer"/>
    <w:basedOn w:val="Normal"/>
    <w:link w:val="FooterChar"/>
    <w:uiPriority w:val="99"/>
    <w:unhideWhenUsed/>
    <w:rsid w:val="00310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B1C"/>
  </w:style>
  <w:style w:type="character" w:customStyle="1" w:styleId="Heading2Char">
    <w:name w:val="Heading 2 Char"/>
    <w:aliases w:val="Subcapitol Char"/>
    <w:basedOn w:val="DefaultParagraphFont"/>
    <w:link w:val="Heading2"/>
    <w:uiPriority w:val="9"/>
    <w:rsid w:val="008103A3"/>
    <w:rPr>
      <w:rFonts w:ascii="Times New Roman" w:eastAsiaTheme="majorEastAsia" w:hAnsi="Times New Roman" w:cs="Times New Roman"/>
      <w:b/>
      <w:sz w:val="24"/>
      <w:szCs w:val="24"/>
      <w:lang w:val="ro-RO"/>
    </w:rPr>
  </w:style>
  <w:style w:type="paragraph" w:styleId="Subtitle">
    <w:name w:val="Subtitle"/>
    <w:basedOn w:val="Normal"/>
    <w:next w:val="Normal"/>
    <w:link w:val="SubtitleChar"/>
    <w:uiPriority w:val="11"/>
    <w:qFormat/>
    <w:rsid w:val="00E90DFC"/>
    <w:pPr>
      <w:numPr>
        <w:ilvl w:val="1"/>
      </w:numPr>
      <w:spacing w:line="240" w:lineRule="auto"/>
    </w:pPr>
    <w:rPr>
      <w:rFonts w:eastAsiaTheme="minorEastAsia" w:cs="Times New Roman"/>
      <w:color w:val="5A5A5A" w:themeColor="text1" w:themeTint="A5"/>
      <w:spacing w:val="15"/>
      <w:szCs w:val="24"/>
      <w:lang w:val="en-US"/>
    </w:rPr>
  </w:style>
  <w:style w:type="character" w:customStyle="1" w:styleId="SubtitleChar">
    <w:name w:val="Subtitle Char"/>
    <w:basedOn w:val="DefaultParagraphFont"/>
    <w:link w:val="Subtitle"/>
    <w:uiPriority w:val="11"/>
    <w:rsid w:val="00E90DFC"/>
    <w:rPr>
      <w:rFonts w:eastAsiaTheme="minorEastAsia" w:cs="Times New Roman"/>
      <w:color w:val="5A5A5A" w:themeColor="text1" w:themeTint="A5"/>
      <w:spacing w:val="15"/>
      <w:szCs w:val="24"/>
      <w:lang w:val="en-US"/>
    </w:rPr>
  </w:style>
  <w:style w:type="character" w:styleId="FollowedHyperlink">
    <w:name w:val="FollowedHyperlink"/>
    <w:basedOn w:val="DefaultParagraphFont"/>
    <w:uiPriority w:val="99"/>
    <w:semiHidden/>
    <w:unhideWhenUsed/>
    <w:rsid w:val="00E90DFC"/>
    <w:rPr>
      <w:color w:val="954F72" w:themeColor="followedHyperlink"/>
      <w:u w:val="single"/>
    </w:rPr>
  </w:style>
  <w:style w:type="character" w:customStyle="1" w:styleId="Heading4Char">
    <w:name w:val="Heading 4 Char"/>
    <w:basedOn w:val="DefaultParagraphFont"/>
    <w:link w:val="Heading4"/>
    <w:uiPriority w:val="9"/>
    <w:rsid w:val="00E90DFC"/>
    <w:rPr>
      <w:rFonts w:asciiTheme="majorHAnsi" w:eastAsiaTheme="majorEastAsia" w:hAnsiTheme="majorHAnsi" w:cstheme="majorBidi"/>
      <w:i/>
      <w:iCs/>
      <w:color w:val="2E74B5" w:themeColor="accent1" w:themeShade="BF"/>
      <w:sz w:val="24"/>
      <w:szCs w:val="24"/>
      <w:lang w:val="en-US"/>
    </w:rPr>
  </w:style>
  <w:style w:type="paragraph" w:styleId="NormalWeb">
    <w:name w:val="Normal (Web)"/>
    <w:basedOn w:val="Normal"/>
    <w:uiPriority w:val="99"/>
    <w:unhideWhenUsed/>
    <w:rsid w:val="00E90DFC"/>
    <w:pPr>
      <w:spacing w:before="100" w:beforeAutospacing="1" w:after="100" w:afterAutospacing="1" w:line="240" w:lineRule="auto"/>
    </w:pPr>
    <w:rPr>
      <w:rFonts w:ascii="Times New Roman" w:hAnsi="Times New Roman" w:cs="Times New Roman"/>
      <w:szCs w:val="24"/>
      <w:lang w:val="en-US"/>
    </w:rPr>
  </w:style>
  <w:style w:type="character" w:styleId="Strong">
    <w:name w:val="Strong"/>
    <w:basedOn w:val="DefaultParagraphFont"/>
    <w:uiPriority w:val="22"/>
    <w:qFormat/>
    <w:rsid w:val="00E90DFC"/>
    <w:rPr>
      <w:b/>
      <w:bCs/>
    </w:rPr>
  </w:style>
  <w:style w:type="character" w:styleId="Emphasis">
    <w:name w:val="Emphasis"/>
    <w:basedOn w:val="DefaultParagraphFont"/>
    <w:uiPriority w:val="20"/>
    <w:qFormat/>
    <w:rsid w:val="00E90DFC"/>
    <w:rPr>
      <w:i/>
      <w:iCs/>
    </w:rPr>
  </w:style>
  <w:style w:type="paragraph" w:styleId="BalloonText">
    <w:name w:val="Balloon Text"/>
    <w:basedOn w:val="Normal"/>
    <w:link w:val="BalloonTextChar"/>
    <w:uiPriority w:val="99"/>
    <w:semiHidden/>
    <w:unhideWhenUsed/>
    <w:rsid w:val="00494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C16"/>
    <w:rPr>
      <w:rFonts w:ascii="Tahoma" w:hAnsi="Tahoma" w:cs="Tahoma"/>
      <w:sz w:val="16"/>
      <w:szCs w:val="16"/>
    </w:rPr>
  </w:style>
  <w:style w:type="character" w:styleId="CommentReference">
    <w:name w:val="annotation reference"/>
    <w:basedOn w:val="DefaultParagraphFont"/>
    <w:uiPriority w:val="99"/>
    <w:semiHidden/>
    <w:unhideWhenUsed/>
    <w:rsid w:val="008A3205"/>
    <w:rPr>
      <w:sz w:val="16"/>
      <w:szCs w:val="16"/>
    </w:rPr>
  </w:style>
  <w:style w:type="paragraph" w:styleId="CommentText">
    <w:name w:val="annotation text"/>
    <w:basedOn w:val="Normal"/>
    <w:link w:val="CommentTextChar"/>
    <w:uiPriority w:val="99"/>
    <w:unhideWhenUsed/>
    <w:rsid w:val="008A3205"/>
    <w:pPr>
      <w:spacing w:line="240" w:lineRule="auto"/>
    </w:pPr>
    <w:rPr>
      <w:sz w:val="20"/>
      <w:szCs w:val="20"/>
    </w:rPr>
  </w:style>
  <w:style w:type="character" w:customStyle="1" w:styleId="CommentTextChar">
    <w:name w:val="Comment Text Char"/>
    <w:basedOn w:val="DefaultParagraphFont"/>
    <w:link w:val="CommentText"/>
    <w:uiPriority w:val="99"/>
    <w:rsid w:val="008A3205"/>
    <w:rPr>
      <w:sz w:val="20"/>
      <w:szCs w:val="20"/>
    </w:rPr>
  </w:style>
  <w:style w:type="character" w:customStyle="1" w:styleId="apple-tab-span">
    <w:name w:val="apple-tab-span"/>
    <w:basedOn w:val="DefaultParagraphFont"/>
    <w:rsid w:val="008A3205"/>
  </w:style>
  <w:style w:type="character" w:customStyle="1" w:styleId="Heading5Char">
    <w:name w:val="Heading 5 Char"/>
    <w:basedOn w:val="DefaultParagraphFont"/>
    <w:link w:val="Heading5"/>
    <w:uiPriority w:val="9"/>
    <w:semiHidden/>
    <w:rsid w:val="00563DC7"/>
    <w:rPr>
      <w:rFonts w:asciiTheme="majorHAnsi" w:eastAsiaTheme="majorEastAsia" w:hAnsiTheme="majorHAnsi" w:cstheme="majorBidi"/>
      <w:color w:val="2E74B5" w:themeColor="accent1" w:themeShade="BF"/>
    </w:rPr>
  </w:style>
  <w:style w:type="character" w:customStyle="1" w:styleId="fwb">
    <w:name w:val="fwb"/>
    <w:basedOn w:val="DefaultParagraphFont"/>
    <w:rsid w:val="00563DC7"/>
  </w:style>
  <w:style w:type="character" w:customStyle="1" w:styleId="Heading3Char">
    <w:name w:val="Heading 3 Char"/>
    <w:basedOn w:val="DefaultParagraphFont"/>
    <w:link w:val="Heading3"/>
    <w:uiPriority w:val="9"/>
    <w:rsid w:val="00356930"/>
    <w:rPr>
      <w:rFonts w:asciiTheme="majorHAnsi" w:eastAsiaTheme="majorEastAsia" w:hAnsiTheme="majorHAnsi" w:cstheme="majorBidi"/>
      <w:color w:val="1F4D78" w:themeColor="accent1" w:themeShade="7F"/>
      <w:sz w:val="24"/>
      <w:szCs w:val="24"/>
      <w:lang w:val="ro-RO"/>
    </w:rPr>
  </w:style>
  <w:style w:type="character" w:customStyle="1" w:styleId="Heading1Char">
    <w:name w:val="Heading 1 Char"/>
    <w:basedOn w:val="DefaultParagraphFont"/>
    <w:link w:val="Heading1"/>
    <w:uiPriority w:val="9"/>
    <w:rsid w:val="000062DE"/>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0669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C58E7"/>
    <w:rPr>
      <w:b/>
      <w:bCs/>
    </w:rPr>
  </w:style>
  <w:style w:type="character" w:customStyle="1" w:styleId="CommentSubjectChar">
    <w:name w:val="Comment Subject Char"/>
    <w:basedOn w:val="CommentTextChar"/>
    <w:link w:val="CommentSubject"/>
    <w:uiPriority w:val="99"/>
    <w:semiHidden/>
    <w:rsid w:val="00DC58E7"/>
    <w:rPr>
      <w:rFonts w:asciiTheme="majorBidi" w:hAnsiTheme="majorBidi"/>
      <w:b/>
      <w:bCs/>
      <w:sz w:val="20"/>
      <w:szCs w:val="20"/>
    </w:rPr>
  </w:style>
  <w:style w:type="paragraph" w:styleId="Revision">
    <w:name w:val="Revision"/>
    <w:hidden/>
    <w:uiPriority w:val="99"/>
    <w:semiHidden/>
    <w:rsid w:val="002D34A1"/>
    <w:pPr>
      <w:spacing w:after="0" w:line="240" w:lineRule="auto"/>
    </w:pPr>
    <w:rPr>
      <w:rFonts w:asciiTheme="majorBidi" w:hAnsiTheme="majorBidi"/>
      <w:sz w:val="24"/>
    </w:rPr>
  </w:style>
  <w:style w:type="character" w:customStyle="1" w:styleId="UnresolvedMention2">
    <w:name w:val="Unresolved Mention2"/>
    <w:basedOn w:val="DefaultParagraphFont"/>
    <w:uiPriority w:val="99"/>
    <w:rsid w:val="0019021B"/>
    <w:rPr>
      <w:color w:val="605E5C"/>
      <w:shd w:val="clear" w:color="auto" w:fill="E1DFDD"/>
    </w:rPr>
  </w:style>
  <w:style w:type="paragraph" w:styleId="EndnoteText">
    <w:name w:val="endnote text"/>
    <w:basedOn w:val="Normal"/>
    <w:link w:val="EndnoteTextChar"/>
    <w:uiPriority w:val="99"/>
    <w:semiHidden/>
    <w:unhideWhenUsed/>
    <w:rsid w:val="00D132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3285"/>
    <w:rPr>
      <w:rFonts w:asciiTheme="majorBidi" w:hAnsiTheme="majorBidi"/>
      <w:sz w:val="20"/>
      <w:szCs w:val="20"/>
    </w:rPr>
  </w:style>
  <w:style w:type="character" w:styleId="EndnoteReference">
    <w:name w:val="endnote reference"/>
    <w:basedOn w:val="DefaultParagraphFont"/>
    <w:uiPriority w:val="99"/>
    <w:semiHidden/>
    <w:unhideWhenUsed/>
    <w:rsid w:val="00D13285"/>
    <w:rPr>
      <w:vertAlign w:val="superscript"/>
    </w:rPr>
  </w:style>
  <w:style w:type="paragraph" w:styleId="BodyText">
    <w:name w:val="Body Text"/>
    <w:basedOn w:val="Normal"/>
    <w:link w:val="BodyTextChar"/>
    <w:uiPriority w:val="1"/>
    <w:qFormat/>
    <w:rsid w:val="00D971E0"/>
    <w:pPr>
      <w:widowControl w:val="0"/>
      <w:autoSpaceDE w:val="0"/>
      <w:autoSpaceDN w:val="0"/>
      <w:spacing w:after="0" w:line="240" w:lineRule="auto"/>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uiPriority w:val="1"/>
    <w:rsid w:val="00D971E0"/>
    <w:rPr>
      <w:rFonts w:ascii="Times New Roman" w:eastAsia="Times New Roman" w:hAnsi="Times New Roman" w:cs="Times New Roman"/>
      <w:sz w:val="24"/>
      <w:szCs w:val="24"/>
      <w:lang w:val="en-US"/>
    </w:rPr>
  </w:style>
  <w:style w:type="paragraph" w:customStyle="1" w:styleId="CharChar1CaracterCaracterCharCharCaracterCaracterCharCharCaracterCaracterCharChar">
    <w:name w:val="Char Char1 Caracter Caracter Char Char Caracter Caracter Char Char Caracter Caracter Char Char"/>
    <w:basedOn w:val="Normal"/>
    <w:rsid w:val="00A63839"/>
    <w:pPr>
      <w:spacing w:after="0" w:line="240" w:lineRule="auto"/>
    </w:pPr>
    <w:rPr>
      <w:rFonts w:ascii="Times New Roman" w:eastAsia="Times New Roman" w:hAnsi="Times New Roman" w:cs="Times New Roman"/>
      <w:noProof/>
      <w:szCs w:val="24"/>
      <w:lang w:val="pl-PL" w:eastAsia="pl-PL"/>
    </w:rPr>
  </w:style>
  <w:style w:type="paragraph" w:styleId="NoSpacing">
    <w:name w:val="No Spacing"/>
    <w:uiPriority w:val="1"/>
    <w:qFormat/>
    <w:rsid w:val="009E5A0E"/>
    <w:pPr>
      <w:spacing w:after="0"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10621">
      <w:bodyDiv w:val="1"/>
      <w:marLeft w:val="0"/>
      <w:marRight w:val="0"/>
      <w:marTop w:val="0"/>
      <w:marBottom w:val="0"/>
      <w:divBdr>
        <w:top w:val="none" w:sz="0" w:space="0" w:color="auto"/>
        <w:left w:val="none" w:sz="0" w:space="0" w:color="auto"/>
        <w:bottom w:val="none" w:sz="0" w:space="0" w:color="auto"/>
        <w:right w:val="none" w:sz="0" w:space="0" w:color="auto"/>
      </w:divBdr>
    </w:div>
    <w:div w:id="236787048">
      <w:bodyDiv w:val="1"/>
      <w:marLeft w:val="0"/>
      <w:marRight w:val="0"/>
      <w:marTop w:val="0"/>
      <w:marBottom w:val="0"/>
      <w:divBdr>
        <w:top w:val="none" w:sz="0" w:space="0" w:color="auto"/>
        <w:left w:val="none" w:sz="0" w:space="0" w:color="auto"/>
        <w:bottom w:val="none" w:sz="0" w:space="0" w:color="auto"/>
        <w:right w:val="none" w:sz="0" w:space="0" w:color="auto"/>
      </w:divBdr>
    </w:div>
    <w:div w:id="299700402">
      <w:bodyDiv w:val="1"/>
      <w:marLeft w:val="0"/>
      <w:marRight w:val="0"/>
      <w:marTop w:val="0"/>
      <w:marBottom w:val="0"/>
      <w:divBdr>
        <w:top w:val="none" w:sz="0" w:space="0" w:color="auto"/>
        <w:left w:val="none" w:sz="0" w:space="0" w:color="auto"/>
        <w:bottom w:val="none" w:sz="0" w:space="0" w:color="auto"/>
        <w:right w:val="none" w:sz="0" w:space="0" w:color="auto"/>
      </w:divBdr>
    </w:div>
    <w:div w:id="315645232">
      <w:bodyDiv w:val="1"/>
      <w:marLeft w:val="0"/>
      <w:marRight w:val="0"/>
      <w:marTop w:val="0"/>
      <w:marBottom w:val="0"/>
      <w:divBdr>
        <w:top w:val="none" w:sz="0" w:space="0" w:color="auto"/>
        <w:left w:val="none" w:sz="0" w:space="0" w:color="auto"/>
        <w:bottom w:val="none" w:sz="0" w:space="0" w:color="auto"/>
        <w:right w:val="none" w:sz="0" w:space="0" w:color="auto"/>
      </w:divBdr>
    </w:div>
    <w:div w:id="323751405">
      <w:bodyDiv w:val="1"/>
      <w:marLeft w:val="0"/>
      <w:marRight w:val="0"/>
      <w:marTop w:val="0"/>
      <w:marBottom w:val="0"/>
      <w:divBdr>
        <w:top w:val="none" w:sz="0" w:space="0" w:color="auto"/>
        <w:left w:val="none" w:sz="0" w:space="0" w:color="auto"/>
        <w:bottom w:val="none" w:sz="0" w:space="0" w:color="auto"/>
        <w:right w:val="none" w:sz="0" w:space="0" w:color="auto"/>
      </w:divBdr>
    </w:div>
    <w:div w:id="427312820">
      <w:bodyDiv w:val="1"/>
      <w:marLeft w:val="0"/>
      <w:marRight w:val="0"/>
      <w:marTop w:val="0"/>
      <w:marBottom w:val="0"/>
      <w:divBdr>
        <w:top w:val="none" w:sz="0" w:space="0" w:color="auto"/>
        <w:left w:val="none" w:sz="0" w:space="0" w:color="auto"/>
        <w:bottom w:val="none" w:sz="0" w:space="0" w:color="auto"/>
        <w:right w:val="none" w:sz="0" w:space="0" w:color="auto"/>
      </w:divBdr>
      <w:divsChild>
        <w:div w:id="1811751052">
          <w:marLeft w:val="0"/>
          <w:marRight w:val="0"/>
          <w:marTop w:val="0"/>
          <w:marBottom w:val="0"/>
          <w:divBdr>
            <w:top w:val="none" w:sz="0" w:space="0" w:color="auto"/>
            <w:left w:val="none" w:sz="0" w:space="0" w:color="auto"/>
            <w:bottom w:val="none" w:sz="0" w:space="0" w:color="auto"/>
            <w:right w:val="none" w:sz="0" w:space="0" w:color="auto"/>
          </w:divBdr>
          <w:divsChild>
            <w:div w:id="294216677">
              <w:marLeft w:val="0"/>
              <w:marRight w:val="0"/>
              <w:marTop w:val="0"/>
              <w:marBottom w:val="0"/>
              <w:divBdr>
                <w:top w:val="none" w:sz="0" w:space="0" w:color="auto"/>
                <w:left w:val="none" w:sz="0" w:space="0" w:color="auto"/>
                <w:bottom w:val="none" w:sz="0" w:space="0" w:color="auto"/>
                <w:right w:val="none" w:sz="0" w:space="0" w:color="auto"/>
              </w:divBdr>
              <w:divsChild>
                <w:div w:id="1792548217">
                  <w:marLeft w:val="0"/>
                  <w:marRight w:val="0"/>
                  <w:marTop w:val="0"/>
                  <w:marBottom w:val="0"/>
                  <w:divBdr>
                    <w:top w:val="none" w:sz="0" w:space="0" w:color="auto"/>
                    <w:left w:val="none" w:sz="0" w:space="0" w:color="auto"/>
                    <w:bottom w:val="none" w:sz="0" w:space="0" w:color="auto"/>
                    <w:right w:val="none" w:sz="0" w:space="0" w:color="auto"/>
                  </w:divBdr>
                </w:div>
                <w:div w:id="1269506255">
                  <w:marLeft w:val="0"/>
                  <w:marRight w:val="0"/>
                  <w:marTop w:val="0"/>
                  <w:marBottom w:val="0"/>
                  <w:divBdr>
                    <w:top w:val="none" w:sz="0" w:space="0" w:color="auto"/>
                    <w:left w:val="none" w:sz="0" w:space="0" w:color="auto"/>
                    <w:bottom w:val="none" w:sz="0" w:space="0" w:color="auto"/>
                    <w:right w:val="none" w:sz="0" w:space="0" w:color="auto"/>
                  </w:divBdr>
                </w:div>
                <w:div w:id="696544281">
                  <w:marLeft w:val="0"/>
                  <w:marRight w:val="0"/>
                  <w:marTop w:val="0"/>
                  <w:marBottom w:val="0"/>
                  <w:divBdr>
                    <w:top w:val="none" w:sz="0" w:space="0" w:color="auto"/>
                    <w:left w:val="none" w:sz="0" w:space="0" w:color="auto"/>
                    <w:bottom w:val="none" w:sz="0" w:space="0" w:color="auto"/>
                    <w:right w:val="none" w:sz="0" w:space="0" w:color="auto"/>
                  </w:divBdr>
                </w:div>
                <w:div w:id="713500269">
                  <w:marLeft w:val="0"/>
                  <w:marRight w:val="0"/>
                  <w:marTop w:val="0"/>
                  <w:marBottom w:val="0"/>
                  <w:divBdr>
                    <w:top w:val="none" w:sz="0" w:space="0" w:color="auto"/>
                    <w:left w:val="none" w:sz="0" w:space="0" w:color="auto"/>
                    <w:bottom w:val="none" w:sz="0" w:space="0" w:color="auto"/>
                    <w:right w:val="none" w:sz="0" w:space="0" w:color="auto"/>
                  </w:divBdr>
                </w:div>
                <w:div w:id="759377183">
                  <w:marLeft w:val="0"/>
                  <w:marRight w:val="0"/>
                  <w:marTop w:val="0"/>
                  <w:marBottom w:val="0"/>
                  <w:divBdr>
                    <w:top w:val="none" w:sz="0" w:space="0" w:color="auto"/>
                    <w:left w:val="none" w:sz="0" w:space="0" w:color="auto"/>
                    <w:bottom w:val="none" w:sz="0" w:space="0" w:color="auto"/>
                    <w:right w:val="none" w:sz="0" w:space="0" w:color="auto"/>
                  </w:divBdr>
                </w:div>
                <w:div w:id="450784504">
                  <w:marLeft w:val="0"/>
                  <w:marRight w:val="0"/>
                  <w:marTop w:val="0"/>
                  <w:marBottom w:val="0"/>
                  <w:divBdr>
                    <w:top w:val="none" w:sz="0" w:space="0" w:color="auto"/>
                    <w:left w:val="none" w:sz="0" w:space="0" w:color="auto"/>
                    <w:bottom w:val="none" w:sz="0" w:space="0" w:color="auto"/>
                    <w:right w:val="none" w:sz="0" w:space="0" w:color="auto"/>
                  </w:divBdr>
                </w:div>
                <w:div w:id="2217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37581">
      <w:bodyDiv w:val="1"/>
      <w:marLeft w:val="0"/>
      <w:marRight w:val="0"/>
      <w:marTop w:val="0"/>
      <w:marBottom w:val="0"/>
      <w:divBdr>
        <w:top w:val="none" w:sz="0" w:space="0" w:color="auto"/>
        <w:left w:val="none" w:sz="0" w:space="0" w:color="auto"/>
        <w:bottom w:val="none" w:sz="0" w:space="0" w:color="auto"/>
        <w:right w:val="none" w:sz="0" w:space="0" w:color="auto"/>
      </w:divBdr>
    </w:div>
    <w:div w:id="669867353">
      <w:bodyDiv w:val="1"/>
      <w:marLeft w:val="0"/>
      <w:marRight w:val="0"/>
      <w:marTop w:val="0"/>
      <w:marBottom w:val="0"/>
      <w:divBdr>
        <w:top w:val="none" w:sz="0" w:space="0" w:color="auto"/>
        <w:left w:val="none" w:sz="0" w:space="0" w:color="auto"/>
        <w:bottom w:val="none" w:sz="0" w:space="0" w:color="auto"/>
        <w:right w:val="none" w:sz="0" w:space="0" w:color="auto"/>
      </w:divBdr>
    </w:div>
    <w:div w:id="761292819">
      <w:bodyDiv w:val="1"/>
      <w:marLeft w:val="0"/>
      <w:marRight w:val="0"/>
      <w:marTop w:val="0"/>
      <w:marBottom w:val="0"/>
      <w:divBdr>
        <w:top w:val="none" w:sz="0" w:space="0" w:color="auto"/>
        <w:left w:val="none" w:sz="0" w:space="0" w:color="auto"/>
        <w:bottom w:val="none" w:sz="0" w:space="0" w:color="auto"/>
        <w:right w:val="none" w:sz="0" w:space="0" w:color="auto"/>
      </w:divBdr>
    </w:div>
    <w:div w:id="905184096">
      <w:bodyDiv w:val="1"/>
      <w:marLeft w:val="0"/>
      <w:marRight w:val="0"/>
      <w:marTop w:val="0"/>
      <w:marBottom w:val="0"/>
      <w:divBdr>
        <w:top w:val="none" w:sz="0" w:space="0" w:color="auto"/>
        <w:left w:val="none" w:sz="0" w:space="0" w:color="auto"/>
        <w:bottom w:val="none" w:sz="0" w:space="0" w:color="auto"/>
        <w:right w:val="none" w:sz="0" w:space="0" w:color="auto"/>
      </w:divBdr>
    </w:div>
    <w:div w:id="905608699">
      <w:bodyDiv w:val="1"/>
      <w:marLeft w:val="0"/>
      <w:marRight w:val="0"/>
      <w:marTop w:val="0"/>
      <w:marBottom w:val="0"/>
      <w:divBdr>
        <w:top w:val="none" w:sz="0" w:space="0" w:color="auto"/>
        <w:left w:val="none" w:sz="0" w:space="0" w:color="auto"/>
        <w:bottom w:val="none" w:sz="0" w:space="0" w:color="auto"/>
        <w:right w:val="none" w:sz="0" w:space="0" w:color="auto"/>
      </w:divBdr>
    </w:div>
    <w:div w:id="1064333124">
      <w:bodyDiv w:val="1"/>
      <w:marLeft w:val="0"/>
      <w:marRight w:val="0"/>
      <w:marTop w:val="0"/>
      <w:marBottom w:val="0"/>
      <w:divBdr>
        <w:top w:val="none" w:sz="0" w:space="0" w:color="auto"/>
        <w:left w:val="none" w:sz="0" w:space="0" w:color="auto"/>
        <w:bottom w:val="none" w:sz="0" w:space="0" w:color="auto"/>
        <w:right w:val="none" w:sz="0" w:space="0" w:color="auto"/>
      </w:divBdr>
    </w:div>
    <w:div w:id="1284728132">
      <w:bodyDiv w:val="1"/>
      <w:marLeft w:val="0"/>
      <w:marRight w:val="0"/>
      <w:marTop w:val="0"/>
      <w:marBottom w:val="0"/>
      <w:divBdr>
        <w:top w:val="none" w:sz="0" w:space="0" w:color="auto"/>
        <w:left w:val="none" w:sz="0" w:space="0" w:color="auto"/>
        <w:bottom w:val="none" w:sz="0" w:space="0" w:color="auto"/>
        <w:right w:val="none" w:sz="0" w:space="0" w:color="auto"/>
      </w:divBdr>
    </w:div>
    <w:div w:id="1496531471">
      <w:bodyDiv w:val="1"/>
      <w:marLeft w:val="0"/>
      <w:marRight w:val="0"/>
      <w:marTop w:val="0"/>
      <w:marBottom w:val="0"/>
      <w:divBdr>
        <w:top w:val="none" w:sz="0" w:space="0" w:color="auto"/>
        <w:left w:val="none" w:sz="0" w:space="0" w:color="auto"/>
        <w:bottom w:val="none" w:sz="0" w:space="0" w:color="auto"/>
        <w:right w:val="none" w:sz="0" w:space="0" w:color="auto"/>
      </w:divBdr>
    </w:div>
    <w:div w:id="1546134360">
      <w:bodyDiv w:val="1"/>
      <w:marLeft w:val="0"/>
      <w:marRight w:val="0"/>
      <w:marTop w:val="0"/>
      <w:marBottom w:val="0"/>
      <w:divBdr>
        <w:top w:val="none" w:sz="0" w:space="0" w:color="auto"/>
        <w:left w:val="none" w:sz="0" w:space="0" w:color="auto"/>
        <w:bottom w:val="none" w:sz="0" w:space="0" w:color="auto"/>
        <w:right w:val="none" w:sz="0" w:space="0" w:color="auto"/>
      </w:divBdr>
    </w:div>
    <w:div w:id="1643728343">
      <w:bodyDiv w:val="1"/>
      <w:marLeft w:val="0"/>
      <w:marRight w:val="0"/>
      <w:marTop w:val="0"/>
      <w:marBottom w:val="0"/>
      <w:divBdr>
        <w:top w:val="none" w:sz="0" w:space="0" w:color="auto"/>
        <w:left w:val="none" w:sz="0" w:space="0" w:color="auto"/>
        <w:bottom w:val="none" w:sz="0" w:space="0" w:color="auto"/>
        <w:right w:val="none" w:sz="0" w:space="0" w:color="auto"/>
      </w:divBdr>
    </w:div>
    <w:div w:id="1686860537">
      <w:bodyDiv w:val="1"/>
      <w:marLeft w:val="0"/>
      <w:marRight w:val="0"/>
      <w:marTop w:val="0"/>
      <w:marBottom w:val="0"/>
      <w:divBdr>
        <w:top w:val="none" w:sz="0" w:space="0" w:color="auto"/>
        <w:left w:val="none" w:sz="0" w:space="0" w:color="auto"/>
        <w:bottom w:val="none" w:sz="0" w:space="0" w:color="auto"/>
        <w:right w:val="none" w:sz="0" w:space="0" w:color="auto"/>
      </w:divBdr>
    </w:div>
    <w:div w:id="1742559348">
      <w:bodyDiv w:val="1"/>
      <w:marLeft w:val="0"/>
      <w:marRight w:val="0"/>
      <w:marTop w:val="0"/>
      <w:marBottom w:val="0"/>
      <w:divBdr>
        <w:top w:val="none" w:sz="0" w:space="0" w:color="auto"/>
        <w:left w:val="none" w:sz="0" w:space="0" w:color="auto"/>
        <w:bottom w:val="none" w:sz="0" w:space="0" w:color="auto"/>
        <w:right w:val="none" w:sz="0" w:space="0" w:color="auto"/>
      </w:divBdr>
    </w:div>
    <w:div w:id="1752433078">
      <w:bodyDiv w:val="1"/>
      <w:marLeft w:val="0"/>
      <w:marRight w:val="0"/>
      <w:marTop w:val="0"/>
      <w:marBottom w:val="0"/>
      <w:divBdr>
        <w:top w:val="none" w:sz="0" w:space="0" w:color="auto"/>
        <w:left w:val="none" w:sz="0" w:space="0" w:color="auto"/>
        <w:bottom w:val="none" w:sz="0" w:space="0" w:color="auto"/>
        <w:right w:val="none" w:sz="0" w:space="0" w:color="auto"/>
      </w:divBdr>
    </w:div>
    <w:div w:id="1806461631">
      <w:bodyDiv w:val="1"/>
      <w:marLeft w:val="0"/>
      <w:marRight w:val="0"/>
      <w:marTop w:val="0"/>
      <w:marBottom w:val="0"/>
      <w:divBdr>
        <w:top w:val="none" w:sz="0" w:space="0" w:color="auto"/>
        <w:left w:val="none" w:sz="0" w:space="0" w:color="auto"/>
        <w:bottom w:val="none" w:sz="0" w:space="0" w:color="auto"/>
        <w:right w:val="none" w:sz="0" w:space="0" w:color="auto"/>
      </w:divBdr>
    </w:div>
    <w:div w:id="1817840285">
      <w:bodyDiv w:val="1"/>
      <w:marLeft w:val="0"/>
      <w:marRight w:val="0"/>
      <w:marTop w:val="0"/>
      <w:marBottom w:val="0"/>
      <w:divBdr>
        <w:top w:val="none" w:sz="0" w:space="0" w:color="auto"/>
        <w:left w:val="none" w:sz="0" w:space="0" w:color="auto"/>
        <w:bottom w:val="none" w:sz="0" w:space="0" w:color="auto"/>
        <w:right w:val="none" w:sz="0" w:space="0" w:color="auto"/>
      </w:divBdr>
    </w:div>
    <w:div w:id="1917323484">
      <w:bodyDiv w:val="1"/>
      <w:marLeft w:val="0"/>
      <w:marRight w:val="0"/>
      <w:marTop w:val="0"/>
      <w:marBottom w:val="0"/>
      <w:divBdr>
        <w:top w:val="none" w:sz="0" w:space="0" w:color="auto"/>
        <w:left w:val="none" w:sz="0" w:space="0" w:color="auto"/>
        <w:bottom w:val="none" w:sz="0" w:space="0" w:color="auto"/>
        <w:right w:val="none" w:sz="0" w:space="0" w:color="auto"/>
      </w:divBdr>
    </w:div>
    <w:div w:id="2100297834">
      <w:bodyDiv w:val="1"/>
      <w:marLeft w:val="0"/>
      <w:marRight w:val="0"/>
      <w:marTop w:val="0"/>
      <w:marBottom w:val="0"/>
      <w:divBdr>
        <w:top w:val="none" w:sz="0" w:space="0" w:color="auto"/>
        <w:left w:val="none" w:sz="0" w:space="0" w:color="auto"/>
        <w:bottom w:val="none" w:sz="0" w:space="0" w:color="auto"/>
        <w:right w:val="none" w:sz="0" w:space="0" w:color="auto"/>
      </w:divBdr>
    </w:div>
    <w:div w:id="2127381533">
      <w:bodyDiv w:val="1"/>
      <w:marLeft w:val="0"/>
      <w:marRight w:val="0"/>
      <w:marTop w:val="0"/>
      <w:marBottom w:val="0"/>
      <w:divBdr>
        <w:top w:val="none" w:sz="0" w:space="0" w:color="auto"/>
        <w:left w:val="none" w:sz="0" w:space="0" w:color="auto"/>
        <w:bottom w:val="none" w:sz="0" w:space="0" w:color="auto"/>
        <w:right w:val="none" w:sz="0" w:space="0" w:color="auto"/>
      </w:divBdr>
    </w:div>
    <w:div w:id="213189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65DD1-0B9A-4C4A-AE5E-1A4EA0B9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37</Pages>
  <Words>10099</Words>
  <Characters>58579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Ioana Dodi</dc:creator>
  <cp:lastModifiedBy>PC BH</cp:lastModifiedBy>
  <cp:revision>23</cp:revision>
  <cp:lastPrinted>2022-10-06T10:46:00Z</cp:lastPrinted>
  <dcterms:created xsi:type="dcterms:W3CDTF">2025-01-10T08:14:00Z</dcterms:created>
  <dcterms:modified xsi:type="dcterms:W3CDTF">2025-03-05T06:45:00Z</dcterms:modified>
</cp:coreProperties>
</file>